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11EFB9" w14:textId="77777777" w:rsidR="00822F52" w:rsidRDefault="00822F52" w:rsidP="00EC7E52">
      <w:pPr>
        <w:jc w:val="center"/>
        <w:rPr>
          <w:b/>
          <w:bCs/>
          <w:sz w:val="48"/>
          <w:szCs w:val="48"/>
        </w:rPr>
      </w:pPr>
      <w:r>
        <w:rPr>
          <w:b/>
          <w:bCs/>
          <w:sz w:val="48"/>
          <w:szCs w:val="48"/>
        </w:rPr>
        <w:t>Lesson 5</w:t>
      </w:r>
    </w:p>
    <w:p w14:paraId="5A255503" w14:textId="77777777" w:rsidR="00822F52" w:rsidRDefault="00822F52" w:rsidP="00EC7E52">
      <w:pPr>
        <w:jc w:val="center"/>
        <w:rPr>
          <w:b/>
          <w:bCs/>
          <w:sz w:val="48"/>
          <w:szCs w:val="48"/>
        </w:rPr>
      </w:pPr>
    </w:p>
    <w:p w14:paraId="392B1E6B" w14:textId="1EEEC8A4" w:rsidR="00EC7E52" w:rsidRDefault="00D8176F" w:rsidP="00EC7E52">
      <w:pPr>
        <w:jc w:val="center"/>
        <w:rPr>
          <w:b/>
          <w:bCs/>
          <w:sz w:val="48"/>
          <w:szCs w:val="48"/>
        </w:rPr>
      </w:pPr>
      <w:r w:rsidRPr="00D8176F">
        <w:rPr>
          <w:b/>
          <w:bCs/>
          <w:sz w:val="48"/>
          <w:szCs w:val="48"/>
        </w:rPr>
        <w:t>From Child</w:t>
      </w:r>
      <w:r w:rsidR="00414082">
        <w:rPr>
          <w:b/>
          <w:bCs/>
          <w:sz w:val="48"/>
          <w:szCs w:val="48"/>
        </w:rPr>
        <w:t>hood</w:t>
      </w:r>
      <w:r w:rsidRPr="00D8176F">
        <w:rPr>
          <w:b/>
          <w:bCs/>
          <w:sz w:val="48"/>
          <w:szCs w:val="48"/>
        </w:rPr>
        <w:t xml:space="preserve"> to </w:t>
      </w:r>
      <w:r w:rsidR="00822F52">
        <w:rPr>
          <w:b/>
          <w:bCs/>
          <w:sz w:val="48"/>
          <w:szCs w:val="48"/>
        </w:rPr>
        <w:t xml:space="preserve">Adult </w:t>
      </w:r>
      <w:r w:rsidRPr="00D8176F">
        <w:rPr>
          <w:b/>
          <w:bCs/>
          <w:sz w:val="48"/>
          <w:szCs w:val="48"/>
        </w:rPr>
        <w:t xml:space="preserve">Mental Health </w:t>
      </w:r>
    </w:p>
    <w:p w14:paraId="3DD07A38" w14:textId="77777777" w:rsidR="00EC7E52" w:rsidRDefault="00EC7E52" w:rsidP="00EC7E52">
      <w:pPr>
        <w:jc w:val="center"/>
        <w:rPr>
          <w:b/>
          <w:bCs/>
          <w:sz w:val="48"/>
          <w:szCs w:val="48"/>
        </w:rPr>
      </w:pPr>
    </w:p>
    <w:p w14:paraId="120BE963" w14:textId="7B12F309" w:rsidR="00EC7E52" w:rsidRPr="003A06E0" w:rsidRDefault="00EC7E52" w:rsidP="00EC7E52">
      <w:pPr>
        <w:rPr>
          <w:b/>
          <w:bCs/>
          <w:sz w:val="48"/>
          <w:szCs w:val="48"/>
          <w:u w:val="single"/>
        </w:rPr>
      </w:pPr>
      <w:r w:rsidRPr="003A06E0">
        <w:rPr>
          <w:b/>
          <w:bCs/>
          <w:sz w:val="48"/>
          <w:szCs w:val="48"/>
          <w:u w:val="single"/>
        </w:rPr>
        <w:t>Mentalization (Theory of Mind)</w:t>
      </w:r>
    </w:p>
    <w:p w14:paraId="7DCD2886" w14:textId="77777777" w:rsidR="00EC7E52" w:rsidRDefault="00EC7E52" w:rsidP="00EC7E52">
      <w:pPr>
        <w:rPr>
          <w:sz w:val="36"/>
          <w:szCs w:val="36"/>
        </w:rPr>
      </w:pPr>
    </w:p>
    <w:p w14:paraId="42A83B75" w14:textId="449F5D60" w:rsidR="00DB7F40" w:rsidRDefault="00DB7F40" w:rsidP="00DB7F40">
      <w:pPr>
        <w:rPr>
          <w:b/>
          <w:bCs/>
          <w:sz w:val="36"/>
          <w:szCs w:val="36"/>
        </w:rPr>
      </w:pPr>
      <w:r w:rsidRPr="00DB7F40">
        <w:rPr>
          <w:b/>
          <w:bCs/>
          <w:sz w:val="36"/>
          <w:szCs w:val="36"/>
        </w:rPr>
        <w:t>Watch</w:t>
      </w:r>
      <w:r>
        <w:rPr>
          <w:sz w:val="36"/>
          <w:szCs w:val="36"/>
        </w:rPr>
        <w:t xml:space="preserve"> </w:t>
      </w:r>
      <w:r w:rsidRPr="00DB7F40">
        <w:rPr>
          <w:b/>
          <w:bCs/>
          <w:sz w:val="36"/>
          <w:szCs w:val="36"/>
        </w:rPr>
        <w:t>How We Read Other People's Minds</w:t>
      </w:r>
      <w:r>
        <w:rPr>
          <w:b/>
          <w:bCs/>
          <w:sz w:val="36"/>
          <w:szCs w:val="36"/>
        </w:rPr>
        <w:t xml:space="preserve"> </w:t>
      </w:r>
      <w:hyperlink r:id="rId5" w:history="1">
        <w:r w:rsidRPr="004829BE">
          <w:rPr>
            <w:rStyle w:val="Hyperlink"/>
            <w:b/>
            <w:bCs/>
            <w:sz w:val="36"/>
            <w:szCs w:val="36"/>
          </w:rPr>
          <w:t>https://www.youtube.com/watch?v=ABOdfvlaf90</w:t>
        </w:r>
      </w:hyperlink>
    </w:p>
    <w:p w14:paraId="41D629DA" w14:textId="4AFDE1C0" w:rsidR="00DB7F40" w:rsidRPr="0088594A" w:rsidRDefault="00DB7F40" w:rsidP="00EC7E52">
      <w:pPr>
        <w:rPr>
          <w:sz w:val="36"/>
          <w:szCs w:val="36"/>
        </w:rPr>
      </w:pPr>
    </w:p>
    <w:p w14:paraId="15D3FD61" w14:textId="6FB40BDC" w:rsidR="0088594A" w:rsidRPr="0088594A" w:rsidRDefault="0088594A" w:rsidP="003A06E0">
      <w:pPr>
        <w:rPr>
          <w:sz w:val="36"/>
          <w:szCs w:val="36"/>
        </w:rPr>
      </w:pPr>
      <w:r w:rsidRPr="0088594A">
        <w:rPr>
          <w:i/>
          <w:iCs/>
          <w:sz w:val="36"/>
          <w:szCs w:val="36"/>
        </w:rPr>
        <w:t>n.</w:t>
      </w:r>
      <w:r w:rsidRPr="0088594A">
        <w:rPr>
          <w:sz w:val="36"/>
          <w:szCs w:val="36"/>
        </w:rPr>
        <w:t> the ability to understand one’s own and others’ mental states, thereby comprehending one’s own and others’ intentions and affects. It has been theorized that this ability is a component of healthy </w:t>
      </w:r>
      <w:hyperlink r:id="rId6" w:history="1">
        <w:r w:rsidRPr="0088594A">
          <w:rPr>
            <w:rStyle w:val="Hyperlink"/>
            <w:sz w:val="36"/>
            <w:szCs w:val="36"/>
          </w:rPr>
          <w:t>personality development</w:t>
        </w:r>
      </w:hyperlink>
      <w:r w:rsidRPr="0088594A">
        <w:rPr>
          <w:sz w:val="36"/>
          <w:szCs w:val="36"/>
        </w:rPr>
        <w:t> and is achieved through a child’s secure attachment to the parent. The concept has had particular application in the understanding and treatment of </w:t>
      </w:r>
      <w:hyperlink r:id="rId7" w:history="1">
        <w:r w:rsidRPr="0088594A">
          <w:rPr>
            <w:rStyle w:val="Hyperlink"/>
            <w:sz w:val="36"/>
            <w:szCs w:val="36"/>
          </w:rPr>
          <w:t>borderline personality disorder</w:t>
        </w:r>
      </w:hyperlink>
      <w:r w:rsidRPr="0088594A">
        <w:rPr>
          <w:sz w:val="36"/>
          <w:szCs w:val="36"/>
        </w:rPr>
        <w:t> (BPD), characterized in this context as a disorder marked in part by an inability to mentalize due to poor </w:t>
      </w:r>
      <w:hyperlink r:id="rId8" w:history="1">
        <w:r w:rsidRPr="0088594A">
          <w:rPr>
            <w:rStyle w:val="Hyperlink"/>
            <w:sz w:val="36"/>
            <w:szCs w:val="36"/>
          </w:rPr>
          <w:t>attachment</w:t>
        </w:r>
      </w:hyperlink>
      <w:r w:rsidRPr="0088594A">
        <w:rPr>
          <w:sz w:val="36"/>
          <w:szCs w:val="36"/>
        </w:rPr>
        <w:t> in early life. </w:t>
      </w:r>
    </w:p>
    <w:p w14:paraId="6B124267" w14:textId="54612B1F" w:rsidR="0088594A" w:rsidRDefault="0088594A" w:rsidP="0088594A">
      <w:pPr>
        <w:rPr>
          <w:sz w:val="36"/>
          <w:szCs w:val="36"/>
        </w:rPr>
      </w:pPr>
      <w:r w:rsidRPr="0088594A">
        <w:rPr>
          <w:sz w:val="36"/>
          <w:szCs w:val="36"/>
        </w:rPr>
        <w:t>[proposed in 1996 by Hungarian-born British psychoanalyst Peter Fonagy (1952–</w:t>
      </w:r>
      <w:r w:rsidRPr="0088594A">
        <w:rPr>
          <w:sz w:val="36"/>
          <w:szCs w:val="36"/>
        </w:rPr>
        <w:t> </w:t>
      </w:r>
      <w:r w:rsidRPr="0088594A">
        <w:rPr>
          <w:sz w:val="36"/>
          <w:szCs w:val="36"/>
        </w:rPr>
        <w:t> </w:t>
      </w:r>
      <w:r w:rsidRPr="0088594A">
        <w:rPr>
          <w:sz w:val="36"/>
          <w:szCs w:val="36"/>
        </w:rPr>
        <w:t>)] </w:t>
      </w:r>
    </w:p>
    <w:p w14:paraId="0CC1E1BA" w14:textId="77777777" w:rsidR="00107FE3" w:rsidRDefault="00107FE3" w:rsidP="0088594A">
      <w:pPr>
        <w:rPr>
          <w:sz w:val="36"/>
          <w:szCs w:val="36"/>
        </w:rPr>
      </w:pPr>
    </w:p>
    <w:p w14:paraId="02F2252F" w14:textId="141424DC" w:rsidR="00107FE3" w:rsidRPr="00107FE3" w:rsidRDefault="00107FE3" w:rsidP="0088594A">
      <w:pPr>
        <w:rPr>
          <w:b/>
          <w:bCs/>
          <w:sz w:val="48"/>
          <w:szCs w:val="48"/>
          <w:u w:val="single"/>
        </w:rPr>
      </w:pPr>
      <w:r w:rsidRPr="00107FE3">
        <w:rPr>
          <w:b/>
          <w:bCs/>
          <w:sz w:val="48"/>
          <w:szCs w:val="48"/>
          <w:u w:val="single"/>
        </w:rPr>
        <w:lastRenderedPageBreak/>
        <w:t>Margaret Mahler and Separation-Individuation</w:t>
      </w:r>
    </w:p>
    <w:p w14:paraId="448A0EE9" w14:textId="77777777" w:rsidR="00107FE3" w:rsidRDefault="00107FE3" w:rsidP="0088594A">
      <w:pPr>
        <w:rPr>
          <w:sz w:val="36"/>
          <w:szCs w:val="36"/>
        </w:rPr>
      </w:pPr>
    </w:p>
    <w:p w14:paraId="41E211FE" w14:textId="3F4F9EA0" w:rsidR="00107FE3" w:rsidRDefault="00107FE3" w:rsidP="00107FE3">
      <w:pPr>
        <w:rPr>
          <w:b/>
          <w:bCs/>
          <w:sz w:val="36"/>
          <w:szCs w:val="36"/>
        </w:rPr>
      </w:pPr>
      <w:r w:rsidRPr="00107FE3">
        <w:rPr>
          <w:b/>
          <w:bCs/>
          <w:sz w:val="36"/>
          <w:szCs w:val="36"/>
        </w:rPr>
        <w:t xml:space="preserve">Watch </w:t>
      </w:r>
      <w:r w:rsidRPr="00107FE3">
        <w:rPr>
          <w:b/>
          <w:bCs/>
          <w:sz w:val="36"/>
          <w:szCs w:val="36"/>
        </w:rPr>
        <w:t>Mahler’s Separation-Individuation</w:t>
      </w:r>
      <w:r w:rsidRPr="00107FE3">
        <w:rPr>
          <w:b/>
          <w:bCs/>
          <w:sz w:val="36"/>
          <w:szCs w:val="36"/>
        </w:rPr>
        <w:t xml:space="preserve"> </w:t>
      </w:r>
      <w:hyperlink r:id="rId9" w:history="1">
        <w:r w:rsidRPr="00107FE3">
          <w:rPr>
            <w:rStyle w:val="Hyperlink"/>
            <w:b/>
            <w:bCs/>
            <w:sz w:val="36"/>
            <w:szCs w:val="36"/>
          </w:rPr>
          <w:t>https://www.youtube.com/watch?v=xwspmJ2vjCA</w:t>
        </w:r>
      </w:hyperlink>
    </w:p>
    <w:p w14:paraId="49499DE2" w14:textId="77777777" w:rsidR="00107FE3" w:rsidRDefault="00107FE3" w:rsidP="00107FE3">
      <w:pPr>
        <w:rPr>
          <w:b/>
          <w:bCs/>
          <w:sz w:val="36"/>
          <w:szCs w:val="36"/>
        </w:rPr>
      </w:pPr>
    </w:p>
    <w:p w14:paraId="7268C3B8" w14:textId="77777777" w:rsidR="00107FE3" w:rsidRPr="00107FE3" w:rsidRDefault="00107FE3" w:rsidP="00107FE3">
      <w:pPr>
        <w:rPr>
          <w:sz w:val="36"/>
          <w:szCs w:val="36"/>
        </w:rPr>
      </w:pPr>
      <w:r w:rsidRPr="00107FE3">
        <w:rPr>
          <w:sz w:val="36"/>
          <w:szCs w:val="36"/>
        </w:rPr>
        <w:t>In Mahler's theory, </w:t>
      </w:r>
      <w:hyperlink r:id="rId10" w:tooltip="Child development" w:history="1">
        <w:r w:rsidRPr="00107FE3">
          <w:rPr>
            <w:rStyle w:val="Hyperlink"/>
            <w:sz w:val="36"/>
            <w:szCs w:val="36"/>
          </w:rPr>
          <w:t>child development</w:t>
        </w:r>
      </w:hyperlink>
      <w:r w:rsidRPr="00107FE3">
        <w:rPr>
          <w:sz w:val="36"/>
          <w:szCs w:val="36"/>
        </w:rPr>
        <w:t> takes place in phases, each with several sub phases:</w:t>
      </w:r>
    </w:p>
    <w:p w14:paraId="3829670D" w14:textId="77777777" w:rsidR="00107FE3" w:rsidRPr="00107FE3" w:rsidRDefault="00107FE3" w:rsidP="00107FE3">
      <w:pPr>
        <w:numPr>
          <w:ilvl w:val="0"/>
          <w:numId w:val="12"/>
        </w:numPr>
        <w:rPr>
          <w:sz w:val="36"/>
          <w:szCs w:val="36"/>
        </w:rPr>
      </w:pPr>
      <w:r w:rsidRPr="00107FE3">
        <w:rPr>
          <w:b/>
          <w:bCs/>
          <w:sz w:val="36"/>
          <w:szCs w:val="36"/>
        </w:rPr>
        <w:t>Normal autistic phase</w:t>
      </w:r>
      <w:r w:rsidRPr="00107FE3">
        <w:rPr>
          <w:sz w:val="36"/>
          <w:szCs w:val="36"/>
        </w:rPr>
        <w:t> – First few weeks of life. The infant is detached and self-absorbed. Spends most of his/her time sleeping. Mahler later abandoned this phase, based on new findings from her infant research.</w:t>
      </w:r>
      <w:hyperlink r:id="rId11" w:anchor="cite_note-Bowlby-4" w:history="1">
        <w:r w:rsidRPr="00107FE3">
          <w:rPr>
            <w:rStyle w:val="Hyperlink"/>
            <w:sz w:val="36"/>
            <w:szCs w:val="36"/>
            <w:vertAlign w:val="superscript"/>
          </w:rPr>
          <w:t>[4]</w:t>
        </w:r>
      </w:hyperlink>
      <w:r w:rsidRPr="00107FE3">
        <w:rPr>
          <w:sz w:val="36"/>
          <w:szCs w:val="36"/>
        </w:rPr>
        <w:t> She believed it to be non-existent. The phase still appears in many books on her theories.</w:t>
      </w:r>
    </w:p>
    <w:p w14:paraId="27632548" w14:textId="77777777" w:rsidR="00107FE3" w:rsidRPr="00107FE3" w:rsidRDefault="00107FE3" w:rsidP="00107FE3">
      <w:pPr>
        <w:numPr>
          <w:ilvl w:val="0"/>
          <w:numId w:val="12"/>
        </w:numPr>
        <w:rPr>
          <w:sz w:val="36"/>
          <w:szCs w:val="36"/>
        </w:rPr>
      </w:pPr>
      <w:r w:rsidRPr="00107FE3">
        <w:rPr>
          <w:b/>
          <w:bCs/>
          <w:sz w:val="36"/>
          <w:szCs w:val="36"/>
        </w:rPr>
        <w:t>Normal symbiotic phase</w:t>
      </w:r>
      <w:r w:rsidRPr="00107FE3">
        <w:rPr>
          <w:sz w:val="36"/>
          <w:szCs w:val="36"/>
        </w:rPr>
        <w:t> – Lasts until about 5 months of age. The child is now aware of his/her mother but there is not a sense of individuality. The infant and the mother are one, and there is a barrier between them and the rest of the world.</w:t>
      </w:r>
    </w:p>
    <w:p w14:paraId="6778CF11" w14:textId="77777777" w:rsidR="00107FE3" w:rsidRDefault="00107FE3" w:rsidP="00107FE3">
      <w:pPr>
        <w:numPr>
          <w:ilvl w:val="0"/>
          <w:numId w:val="12"/>
        </w:numPr>
        <w:rPr>
          <w:sz w:val="36"/>
          <w:szCs w:val="36"/>
        </w:rPr>
      </w:pPr>
      <w:r w:rsidRPr="00107FE3">
        <w:rPr>
          <w:b/>
          <w:bCs/>
          <w:sz w:val="36"/>
          <w:szCs w:val="36"/>
        </w:rPr>
        <w:t>Separation–individuation phase</w:t>
      </w:r>
      <w:r w:rsidRPr="00107FE3">
        <w:rPr>
          <w:sz w:val="36"/>
          <w:szCs w:val="36"/>
        </w:rPr>
        <w:t> – The arrival of this phase marks the end of the Normal </w:t>
      </w:r>
      <w:hyperlink r:id="rId12" w:tooltip="Symbiotic" w:history="1">
        <w:r w:rsidRPr="00107FE3">
          <w:rPr>
            <w:rStyle w:val="Hyperlink"/>
            <w:sz w:val="36"/>
            <w:szCs w:val="36"/>
          </w:rPr>
          <w:t>symbiotic</w:t>
        </w:r>
      </w:hyperlink>
      <w:r w:rsidRPr="00107FE3">
        <w:rPr>
          <w:sz w:val="36"/>
          <w:szCs w:val="36"/>
        </w:rPr>
        <w:t xml:space="preserve"> phase. Separation refers to the development of limits, the differentiation between the infant and the mother, whereas individuation refers to the development of the infant's ego, sense of </w:t>
      </w:r>
      <w:r w:rsidRPr="00107FE3">
        <w:rPr>
          <w:sz w:val="36"/>
          <w:szCs w:val="36"/>
        </w:rPr>
        <w:lastRenderedPageBreak/>
        <w:t xml:space="preserve">identity, and cognitive abilities. Mahler explains how a child with the age of a few months breaks out of an "autistic shell" into the world with human connections. </w:t>
      </w:r>
    </w:p>
    <w:p w14:paraId="219A008B" w14:textId="777891A8" w:rsidR="00107FE3" w:rsidRPr="00107FE3" w:rsidRDefault="00107FE3" w:rsidP="00107FE3">
      <w:pPr>
        <w:ind w:left="720"/>
        <w:rPr>
          <w:sz w:val="36"/>
          <w:szCs w:val="36"/>
        </w:rPr>
      </w:pPr>
      <w:r w:rsidRPr="00107FE3">
        <w:rPr>
          <w:sz w:val="36"/>
          <w:szCs w:val="36"/>
        </w:rPr>
        <w:t>This process, labeled separation–individuation, is divided into subphases, each with its own onset, outcomes and risks. The following subphases proceed in this order but overlap considerably.</w:t>
      </w:r>
    </w:p>
    <w:p w14:paraId="2C138F9E" w14:textId="77777777" w:rsidR="00107FE3" w:rsidRPr="00107FE3" w:rsidRDefault="00107FE3" w:rsidP="00107FE3">
      <w:pPr>
        <w:numPr>
          <w:ilvl w:val="1"/>
          <w:numId w:val="12"/>
        </w:numPr>
        <w:rPr>
          <w:sz w:val="36"/>
          <w:szCs w:val="36"/>
        </w:rPr>
      </w:pPr>
      <w:r w:rsidRPr="00107FE3">
        <w:rPr>
          <w:b/>
          <w:bCs/>
          <w:sz w:val="36"/>
          <w:szCs w:val="36"/>
        </w:rPr>
        <w:t>Hatching</w:t>
      </w:r>
      <w:r w:rsidRPr="00107FE3">
        <w:rPr>
          <w:sz w:val="36"/>
          <w:szCs w:val="36"/>
        </w:rPr>
        <w:t xml:space="preserve"> – first months. The infant ceases to be ignorant of the differentiation between him/her and the mother. "Rupture of the shell". Increased alertness and interest for the outside world. Using the mother as a point of orientation.</w:t>
      </w:r>
    </w:p>
    <w:p w14:paraId="05795FF1" w14:textId="77777777" w:rsidR="00107FE3" w:rsidRPr="00107FE3" w:rsidRDefault="00107FE3" w:rsidP="00107FE3">
      <w:pPr>
        <w:numPr>
          <w:ilvl w:val="1"/>
          <w:numId w:val="12"/>
        </w:numPr>
        <w:rPr>
          <w:sz w:val="36"/>
          <w:szCs w:val="36"/>
        </w:rPr>
      </w:pPr>
      <w:r w:rsidRPr="00107FE3">
        <w:rPr>
          <w:b/>
          <w:bCs/>
          <w:sz w:val="36"/>
          <w:szCs w:val="36"/>
        </w:rPr>
        <w:t>Practicing</w:t>
      </w:r>
      <w:r w:rsidRPr="00107FE3">
        <w:rPr>
          <w:sz w:val="36"/>
          <w:szCs w:val="36"/>
        </w:rPr>
        <w:t xml:space="preserve"> – from 9 to about 16 months. Brought about by the infant's ability to crawl and then walk freely, the infant begins to explore actively and becomes more distant from the mother. The child experiences himself still as one with his mother.</w:t>
      </w:r>
    </w:p>
    <w:p w14:paraId="1C62553A" w14:textId="77777777" w:rsidR="00107FE3" w:rsidRPr="00107FE3" w:rsidRDefault="00107FE3" w:rsidP="00107FE3">
      <w:pPr>
        <w:numPr>
          <w:ilvl w:val="1"/>
          <w:numId w:val="12"/>
        </w:numPr>
        <w:rPr>
          <w:sz w:val="36"/>
          <w:szCs w:val="36"/>
        </w:rPr>
      </w:pPr>
      <w:r w:rsidRPr="00107FE3">
        <w:rPr>
          <w:b/>
          <w:bCs/>
          <w:sz w:val="36"/>
          <w:szCs w:val="36"/>
        </w:rPr>
        <w:t xml:space="preserve">Rapprochement </w:t>
      </w:r>
      <w:r w:rsidRPr="00107FE3">
        <w:rPr>
          <w:sz w:val="36"/>
          <w:szCs w:val="36"/>
        </w:rPr>
        <w:t xml:space="preserve">– 15–24 months. In this subphase, the infant once again becomes close to the mother. The child realizes that his physical mobility demonstrates psychic separateness from his mother. The toddler may become tentative, wanting his mother to be in sight so that, through eye contact and action, he can explore his world. The risk is that the mother will misread this need and respond with impatience or unavailability. This can lead to an </w:t>
      </w:r>
      <w:r w:rsidRPr="00107FE3">
        <w:rPr>
          <w:sz w:val="36"/>
          <w:szCs w:val="36"/>
        </w:rPr>
        <w:lastRenderedPageBreak/>
        <w:t>anxious fear of abandonment in the toddler. A basic 'mood predisposition' may be established at this point. </w:t>
      </w:r>
      <w:hyperlink r:id="rId13" w:tooltip="Rapprochement" w:history="1">
        <w:r w:rsidRPr="00107FE3">
          <w:rPr>
            <w:rStyle w:val="Hyperlink"/>
            <w:sz w:val="36"/>
            <w:szCs w:val="36"/>
          </w:rPr>
          <w:t>Rapprochement</w:t>
        </w:r>
      </w:hyperlink>
      <w:r w:rsidRPr="00107FE3">
        <w:rPr>
          <w:sz w:val="36"/>
          <w:szCs w:val="36"/>
        </w:rPr>
        <w:t> is divided into a few subphases:</w:t>
      </w:r>
    </w:p>
    <w:p w14:paraId="036C6026" w14:textId="77777777" w:rsidR="00107FE3" w:rsidRPr="00107FE3" w:rsidRDefault="00107FE3" w:rsidP="00107FE3">
      <w:pPr>
        <w:numPr>
          <w:ilvl w:val="2"/>
          <w:numId w:val="12"/>
        </w:numPr>
        <w:rPr>
          <w:sz w:val="36"/>
          <w:szCs w:val="36"/>
        </w:rPr>
      </w:pPr>
      <w:r w:rsidRPr="00107FE3">
        <w:rPr>
          <w:b/>
          <w:bCs/>
          <w:sz w:val="36"/>
          <w:szCs w:val="36"/>
        </w:rPr>
        <w:t>Beginning</w:t>
      </w:r>
      <w:r w:rsidRPr="00107FE3">
        <w:rPr>
          <w:sz w:val="36"/>
          <w:szCs w:val="36"/>
        </w:rPr>
        <w:t xml:space="preserve"> – Motivated by a desire to share discoveries with the mother.</w:t>
      </w:r>
    </w:p>
    <w:p w14:paraId="6FB14F9E" w14:textId="77777777" w:rsidR="00107FE3" w:rsidRPr="00107FE3" w:rsidRDefault="00107FE3" w:rsidP="00107FE3">
      <w:pPr>
        <w:numPr>
          <w:ilvl w:val="2"/>
          <w:numId w:val="12"/>
        </w:numPr>
        <w:rPr>
          <w:sz w:val="36"/>
          <w:szCs w:val="36"/>
        </w:rPr>
      </w:pPr>
      <w:r w:rsidRPr="00107FE3">
        <w:rPr>
          <w:b/>
          <w:bCs/>
          <w:sz w:val="36"/>
          <w:szCs w:val="36"/>
        </w:rPr>
        <w:t>Crisis</w:t>
      </w:r>
      <w:r w:rsidRPr="00107FE3">
        <w:rPr>
          <w:sz w:val="36"/>
          <w:szCs w:val="36"/>
        </w:rPr>
        <w:t xml:space="preserve"> – Between staying with the mother, being emotionally close and being more independent and exploring.</w:t>
      </w:r>
    </w:p>
    <w:p w14:paraId="00485AFC" w14:textId="77777777" w:rsidR="00107FE3" w:rsidRPr="00107FE3" w:rsidRDefault="00107FE3" w:rsidP="00107FE3">
      <w:pPr>
        <w:numPr>
          <w:ilvl w:val="2"/>
          <w:numId w:val="12"/>
        </w:numPr>
        <w:rPr>
          <w:sz w:val="36"/>
          <w:szCs w:val="36"/>
        </w:rPr>
      </w:pPr>
      <w:r w:rsidRPr="00107FE3">
        <w:rPr>
          <w:b/>
          <w:bCs/>
          <w:sz w:val="36"/>
          <w:szCs w:val="36"/>
        </w:rPr>
        <w:t>Solution</w:t>
      </w:r>
      <w:r w:rsidRPr="00107FE3">
        <w:rPr>
          <w:sz w:val="36"/>
          <w:szCs w:val="36"/>
        </w:rPr>
        <w:t xml:space="preserve"> – Individual solutions are enabled by the development of language and the superego.</w:t>
      </w:r>
    </w:p>
    <w:p w14:paraId="72D72F50" w14:textId="77777777" w:rsidR="00107FE3" w:rsidRPr="00107FE3" w:rsidRDefault="00107FE3" w:rsidP="00107FE3">
      <w:pPr>
        <w:rPr>
          <w:sz w:val="36"/>
          <w:szCs w:val="36"/>
        </w:rPr>
      </w:pPr>
      <w:r w:rsidRPr="00107FE3">
        <w:rPr>
          <w:sz w:val="36"/>
          <w:szCs w:val="36"/>
        </w:rPr>
        <w:t>Disruptions in the fundamental process of separation–individuation can result in a disturbance in the ability to maintain a reliable sense of individual identity in adulthood.</w:t>
      </w:r>
      <w:hyperlink r:id="rId14" w:anchor="cite_note-Mit-5" w:history="1">
        <w:r w:rsidRPr="00107FE3">
          <w:rPr>
            <w:rStyle w:val="Hyperlink"/>
            <w:sz w:val="36"/>
            <w:szCs w:val="36"/>
            <w:vertAlign w:val="superscript"/>
          </w:rPr>
          <w:t>[5]</w:t>
        </w:r>
      </w:hyperlink>
    </w:p>
    <w:p w14:paraId="443F11FD" w14:textId="77777777" w:rsidR="00107FE3" w:rsidRPr="00107FE3" w:rsidRDefault="00107FE3" w:rsidP="00107FE3">
      <w:pPr>
        <w:rPr>
          <w:b/>
          <w:bCs/>
          <w:sz w:val="36"/>
          <w:szCs w:val="36"/>
        </w:rPr>
      </w:pPr>
      <w:r w:rsidRPr="00107FE3">
        <w:rPr>
          <w:b/>
          <w:bCs/>
          <w:sz w:val="36"/>
          <w:szCs w:val="36"/>
        </w:rPr>
        <w:t>Object constancy</w:t>
      </w:r>
    </w:p>
    <w:p w14:paraId="5B91F0EB" w14:textId="77777777" w:rsidR="00107FE3" w:rsidRPr="00107FE3" w:rsidRDefault="00107FE3" w:rsidP="00107FE3">
      <w:pPr>
        <w:rPr>
          <w:sz w:val="36"/>
          <w:szCs w:val="36"/>
        </w:rPr>
      </w:pPr>
      <w:r w:rsidRPr="00107FE3">
        <w:rPr>
          <w:sz w:val="36"/>
          <w:szCs w:val="36"/>
        </w:rPr>
        <w:t>Object constancy, similar to </w:t>
      </w:r>
      <w:hyperlink r:id="rId15" w:tooltip="Jean Piaget" w:history="1">
        <w:r w:rsidRPr="00107FE3">
          <w:rPr>
            <w:rStyle w:val="Hyperlink"/>
            <w:sz w:val="36"/>
            <w:szCs w:val="36"/>
          </w:rPr>
          <w:t>Jean Piaget</w:t>
        </w:r>
      </w:hyperlink>
      <w:r w:rsidRPr="00107FE3">
        <w:rPr>
          <w:sz w:val="36"/>
          <w:szCs w:val="36"/>
        </w:rPr>
        <w:t>'s </w:t>
      </w:r>
      <w:hyperlink r:id="rId16" w:tooltip="Object permanence" w:history="1">
        <w:r w:rsidRPr="00107FE3">
          <w:rPr>
            <w:rStyle w:val="Hyperlink"/>
            <w:sz w:val="36"/>
            <w:szCs w:val="36"/>
          </w:rPr>
          <w:t>object permanence</w:t>
        </w:r>
      </w:hyperlink>
      <w:r w:rsidRPr="00107FE3">
        <w:rPr>
          <w:sz w:val="36"/>
          <w:szCs w:val="36"/>
        </w:rPr>
        <w:t>, describes the phase when the child understands that the mother has a separate identity and is truly a separate individual. This leads to the formation of </w:t>
      </w:r>
      <w:hyperlink r:id="rId17" w:tooltip="Internalization (sociology)" w:history="1">
        <w:r w:rsidRPr="00107FE3">
          <w:rPr>
            <w:rStyle w:val="Hyperlink"/>
            <w:i/>
            <w:iCs/>
            <w:sz w:val="36"/>
            <w:szCs w:val="36"/>
          </w:rPr>
          <w:t>internalization</w:t>
        </w:r>
      </w:hyperlink>
      <w:r w:rsidRPr="00107FE3">
        <w:rPr>
          <w:sz w:val="36"/>
          <w:szCs w:val="36"/>
        </w:rPr>
        <w:t>, which is the internal representation that the child has formed of the mother. This Internalization is what provides the child with an image that helps supply them with an unconscious level of guiding support and comfort from their mothers. Deficiencies in positive Internalization could possibly lead to a sense of insecurity and low self-esteem issues in adulthood.</w:t>
      </w:r>
      <w:hyperlink r:id="rId18" w:anchor="cite_note-6" w:history="1">
        <w:r w:rsidRPr="00107FE3">
          <w:rPr>
            <w:rStyle w:val="Hyperlink"/>
            <w:sz w:val="36"/>
            <w:szCs w:val="36"/>
            <w:vertAlign w:val="superscript"/>
          </w:rPr>
          <w:t>[6]</w:t>
        </w:r>
      </w:hyperlink>
    </w:p>
    <w:p w14:paraId="2BC13917" w14:textId="77777777" w:rsidR="00107FE3" w:rsidRDefault="00107FE3" w:rsidP="00EC7E52">
      <w:pPr>
        <w:rPr>
          <w:b/>
          <w:bCs/>
          <w:sz w:val="48"/>
          <w:szCs w:val="48"/>
          <w:u w:val="single"/>
        </w:rPr>
      </w:pPr>
    </w:p>
    <w:p w14:paraId="73CFFB88" w14:textId="58BED369" w:rsidR="00EC7E52" w:rsidRPr="003A06E0" w:rsidRDefault="00EC7E52" w:rsidP="00EC7E52">
      <w:pPr>
        <w:rPr>
          <w:b/>
          <w:bCs/>
          <w:sz w:val="48"/>
          <w:szCs w:val="48"/>
          <w:u w:val="single"/>
        </w:rPr>
      </w:pPr>
      <w:r w:rsidRPr="003A06E0">
        <w:rPr>
          <w:b/>
          <w:bCs/>
          <w:sz w:val="48"/>
          <w:szCs w:val="48"/>
          <w:u w:val="single"/>
        </w:rPr>
        <w:t xml:space="preserve">Attachment Styles and </w:t>
      </w:r>
      <w:r w:rsidR="00C92164" w:rsidRPr="003A06E0">
        <w:rPr>
          <w:b/>
          <w:bCs/>
          <w:sz w:val="48"/>
          <w:szCs w:val="48"/>
          <w:u w:val="single"/>
        </w:rPr>
        <w:t>A</w:t>
      </w:r>
      <w:r w:rsidRPr="003A06E0">
        <w:rPr>
          <w:b/>
          <w:bCs/>
          <w:sz w:val="48"/>
          <w:szCs w:val="48"/>
          <w:u w:val="single"/>
        </w:rPr>
        <w:t xml:space="preserve">ttachment </w:t>
      </w:r>
      <w:r w:rsidR="00C92164" w:rsidRPr="003A06E0">
        <w:rPr>
          <w:b/>
          <w:bCs/>
          <w:sz w:val="48"/>
          <w:szCs w:val="48"/>
          <w:u w:val="single"/>
        </w:rPr>
        <w:t>T</w:t>
      </w:r>
      <w:r w:rsidRPr="003A06E0">
        <w:rPr>
          <w:b/>
          <w:bCs/>
          <w:sz w:val="48"/>
          <w:szCs w:val="48"/>
          <w:u w:val="single"/>
        </w:rPr>
        <w:t>heories</w:t>
      </w:r>
    </w:p>
    <w:p w14:paraId="51F27507" w14:textId="77777777" w:rsidR="00EC7E52" w:rsidRDefault="00EC7E52" w:rsidP="00EC7E52">
      <w:pPr>
        <w:rPr>
          <w:b/>
          <w:bCs/>
          <w:sz w:val="36"/>
          <w:szCs w:val="36"/>
        </w:rPr>
      </w:pPr>
    </w:p>
    <w:p w14:paraId="2C12360A" w14:textId="7B41C9A3" w:rsidR="008C6902" w:rsidRDefault="008C6902" w:rsidP="008C6902">
      <w:pPr>
        <w:rPr>
          <w:b/>
          <w:bCs/>
          <w:sz w:val="36"/>
          <w:szCs w:val="36"/>
        </w:rPr>
      </w:pPr>
      <w:r>
        <w:rPr>
          <w:b/>
          <w:bCs/>
          <w:sz w:val="36"/>
          <w:szCs w:val="36"/>
        </w:rPr>
        <w:t xml:space="preserve">Watch </w:t>
      </w:r>
      <w:r w:rsidRPr="008C6902">
        <w:rPr>
          <w:b/>
          <w:bCs/>
          <w:sz w:val="36"/>
          <w:szCs w:val="36"/>
        </w:rPr>
        <w:t>From Insecure to Flat Attachment</w:t>
      </w:r>
      <w:r>
        <w:rPr>
          <w:b/>
          <w:bCs/>
          <w:sz w:val="36"/>
          <w:szCs w:val="36"/>
        </w:rPr>
        <w:t xml:space="preserve"> </w:t>
      </w:r>
      <w:hyperlink r:id="rId19" w:history="1">
        <w:r w:rsidRPr="004829BE">
          <w:rPr>
            <w:rStyle w:val="Hyperlink"/>
            <w:b/>
            <w:bCs/>
            <w:sz w:val="36"/>
            <w:szCs w:val="36"/>
          </w:rPr>
          <w:t>https://www.youtube.com/watch?v=VRRK0fNCT4I</w:t>
        </w:r>
      </w:hyperlink>
    </w:p>
    <w:p w14:paraId="2DE34994" w14:textId="77777777" w:rsidR="008C6902" w:rsidRDefault="008C6902" w:rsidP="008C6902">
      <w:pPr>
        <w:rPr>
          <w:b/>
          <w:bCs/>
          <w:sz w:val="36"/>
          <w:szCs w:val="36"/>
        </w:rPr>
      </w:pPr>
    </w:p>
    <w:p w14:paraId="0605C965" w14:textId="77777777" w:rsidR="0088594A" w:rsidRPr="0088594A" w:rsidRDefault="0088594A" w:rsidP="0088594A">
      <w:pPr>
        <w:rPr>
          <w:b/>
          <w:bCs/>
          <w:sz w:val="36"/>
          <w:szCs w:val="36"/>
        </w:rPr>
      </w:pPr>
      <w:r w:rsidRPr="0088594A">
        <w:rPr>
          <w:b/>
          <w:bCs/>
          <w:sz w:val="36"/>
          <w:szCs w:val="36"/>
        </w:rPr>
        <w:t>Attachment</w:t>
      </w:r>
    </w:p>
    <w:p w14:paraId="0DD26790" w14:textId="77777777" w:rsidR="0088594A" w:rsidRDefault="0088594A" w:rsidP="0088594A">
      <w:pPr>
        <w:rPr>
          <w:i/>
          <w:iCs/>
          <w:sz w:val="36"/>
          <w:szCs w:val="36"/>
        </w:rPr>
      </w:pPr>
    </w:p>
    <w:p w14:paraId="211D607F" w14:textId="35D6BE3D" w:rsidR="0088594A" w:rsidRDefault="0088594A" w:rsidP="0088594A">
      <w:pPr>
        <w:rPr>
          <w:sz w:val="36"/>
          <w:szCs w:val="36"/>
        </w:rPr>
      </w:pPr>
      <w:r w:rsidRPr="0088594A">
        <w:rPr>
          <w:i/>
          <w:iCs/>
          <w:sz w:val="36"/>
          <w:szCs w:val="36"/>
        </w:rPr>
        <w:t>n.</w:t>
      </w:r>
      <w:r w:rsidRPr="0088594A">
        <w:rPr>
          <w:sz w:val="36"/>
          <w:szCs w:val="36"/>
        </w:rPr>
        <w:t> the emotional bond between a human infant or a young nonhuman animal and its parent figure or caregiver; it is developed as a step in establishing a feeling of security and demonstrated by calmness while in the parent’s or caregiver’s presence. Attachment also denotes the tendency to form such bonds with certain other individuals in infancy as well as the tendency in adulthood to seek emotionally supportive social relationships.</w:t>
      </w:r>
    </w:p>
    <w:p w14:paraId="3B11D547" w14:textId="0A4D044D" w:rsidR="0088594A" w:rsidRDefault="0088594A" w:rsidP="0088594A">
      <w:pPr>
        <w:rPr>
          <w:sz w:val="36"/>
          <w:szCs w:val="36"/>
        </w:rPr>
      </w:pPr>
      <w:r w:rsidRPr="0088594A">
        <w:rPr>
          <w:sz w:val="36"/>
          <w:szCs w:val="36"/>
        </w:rPr>
        <w:t>the characteristic way people relate to others in the context of intimate relationships, which is heavily influenced by </w:t>
      </w:r>
      <w:hyperlink r:id="rId20" w:history="1">
        <w:r w:rsidRPr="0088594A">
          <w:rPr>
            <w:rStyle w:val="Hyperlink"/>
            <w:sz w:val="36"/>
            <w:szCs w:val="36"/>
          </w:rPr>
          <w:t>self-worth</w:t>
        </w:r>
      </w:hyperlink>
      <w:r w:rsidRPr="0088594A">
        <w:rPr>
          <w:sz w:val="36"/>
          <w:szCs w:val="36"/>
        </w:rPr>
        <w:t> and interpersonal </w:t>
      </w:r>
      <w:hyperlink r:id="rId21" w:history="1">
        <w:r w:rsidRPr="0088594A">
          <w:rPr>
            <w:rStyle w:val="Hyperlink"/>
            <w:sz w:val="36"/>
            <w:szCs w:val="36"/>
          </w:rPr>
          <w:t>trust</w:t>
        </w:r>
      </w:hyperlink>
      <w:r w:rsidRPr="0088594A">
        <w:rPr>
          <w:sz w:val="36"/>
          <w:szCs w:val="36"/>
        </w:rPr>
        <w:t>. Theoretically, the degree of attachment security in adults is related directly to how well they bonded to others as children. Four distinct categories of adult attachment style are typically identified: </w:t>
      </w:r>
      <w:hyperlink r:id="rId22" w:history="1">
        <w:r w:rsidRPr="0088594A">
          <w:rPr>
            <w:rStyle w:val="Hyperlink"/>
            <w:sz w:val="36"/>
            <w:szCs w:val="36"/>
          </w:rPr>
          <w:t>dismissive attachment</w:t>
        </w:r>
      </w:hyperlink>
      <w:r w:rsidRPr="0088594A">
        <w:rPr>
          <w:sz w:val="36"/>
          <w:szCs w:val="36"/>
        </w:rPr>
        <w:t>, </w:t>
      </w:r>
      <w:hyperlink r:id="rId23" w:history="1">
        <w:r w:rsidRPr="0088594A">
          <w:rPr>
            <w:rStyle w:val="Hyperlink"/>
            <w:sz w:val="36"/>
            <w:szCs w:val="36"/>
          </w:rPr>
          <w:t>fearful attachment</w:t>
        </w:r>
      </w:hyperlink>
      <w:r w:rsidRPr="0088594A">
        <w:rPr>
          <w:sz w:val="36"/>
          <w:szCs w:val="36"/>
        </w:rPr>
        <w:t>, </w:t>
      </w:r>
      <w:hyperlink r:id="rId24" w:history="1">
        <w:r w:rsidRPr="0088594A">
          <w:rPr>
            <w:rStyle w:val="Hyperlink"/>
            <w:sz w:val="36"/>
            <w:szCs w:val="36"/>
          </w:rPr>
          <w:t>preoccupied attachment</w:t>
        </w:r>
      </w:hyperlink>
      <w:r w:rsidRPr="0088594A">
        <w:rPr>
          <w:sz w:val="36"/>
          <w:szCs w:val="36"/>
        </w:rPr>
        <w:t>, and </w:t>
      </w:r>
      <w:hyperlink r:id="rId25" w:history="1">
        <w:r w:rsidRPr="0088594A">
          <w:rPr>
            <w:rStyle w:val="Hyperlink"/>
            <w:sz w:val="36"/>
            <w:szCs w:val="36"/>
          </w:rPr>
          <w:t>secure attachment</w:t>
        </w:r>
      </w:hyperlink>
      <w:r w:rsidRPr="0088594A">
        <w:rPr>
          <w:sz w:val="36"/>
          <w:szCs w:val="36"/>
        </w:rPr>
        <w:t xml:space="preserve">. Attachment styles with respect to </w:t>
      </w:r>
      <w:r w:rsidRPr="0088594A">
        <w:rPr>
          <w:sz w:val="36"/>
          <w:szCs w:val="36"/>
        </w:rPr>
        <w:lastRenderedPageBreak/>
        <w:t>infant–mother relationships were first described by Mary D. Salter Ainsworth and her colleagues, who identified two main styles: </w:t>
      </w:r>
      <w:hyperlink r:id="rId26" w:history="1">
        <w:r w:rsidRPr="0088594A">
          <w:rPr>
            <w:rStyle w:val="Hyperlink"/>
            <w:sz w:val="36"/>
            <w:szCs w:val="36"/>
          </w:rPr>
          <w:t>secure attachment</w:t>
        </w:r>
      </w:hyperlink>
      <w:r w:rsidRPr="0088594A">
        <w:rPr>
          <w:sz w:val="36"/>
          <w:szCs w:val="36"/>
        </w:rPr>
        <w:t> and </w:t>
      </w:r>
      <w:hyperlink r:id="rId27" w:history="1">
        <w:r w:rsidRPr="0088594A">
          <w:rPr>
            <w:rStyle w:val="Hyperlink"/>
            <w:sz w:val="36"/>
            <w:szCs w:val="36"/>
          </w:rPr>
          <w:t>insecure attachment</w:t>
        </w:r>
      </w:hyperlink>
      <w:r w:rsidRPr="0088594A">
        <w:rPr>
          <w:sz w:val="36"/>
          <w:szCs w:val="36"/>
        </w:rPr>
        <w:t>, the latter characterized by various patterns (e.g., </w:t>
      </w:r>
      <w:hyperlink r:id="rId28" w:history="1">
        <w:r w:rsidRPr="0088594A">
          <w:rPr>
            <w:rStyle w:val="Hyperlink"/>
            <w:sz w:val="36"/>
            <w:szCs w:val="36"/>
          </w:rPr>
          <w:t>ambivalent attachment</w:t>
        </w:r>
      </w:hyperlink>
      <w:r w:rsidRPr="0088594A">
        <w:rPr>
          <w:sz w:val="36"/>
          <w:szCs w:val="36"/>
        </w:rPr>
        <w:t>; </w:t>
      </w:r>
      <w:hyperlink r:id="rId29" w:history="1">
        <w:r w:rsidRPr="0088594A">
          <w:rPr>
            <w:rStyle w:val="Hyperlink"/>
            <w:sz w:val="36"/>
            <w:szCs w:val="36"/>
          </w:rPr>
          <w:t>anxious–avoidant attachment</w:t>
        </w:r>
      </w:hyperlink>
      <w:r w:rsidRPr="0088594A">
        <w:rPr>
          <w:sz w:val="36"/>
          <w:szCs w:val="36"/>
        </w:rPr>
        <w:t>). Different attachment styles in infancy are associated with different psychological outcomes in childhood and later life.</w:t>
      </w:r>
    </w:p>
    <w:p w14:paraId="1EB7EA59" w14:textId="77777777" w:rsidR="003A06E0" w:rsidRDefault="003A06E0" w:rsidP="0088594A">
      <w:pPr>
        <w:rPr>
          <w:sz w:val="36"/>
          <w:szCs w:val="36"/>
        </w:rPr>
      </w:pPr>
    </w:p>
    <w:p w14:paraId="2EAAA640" w14:textId="47AAC528" w:rsidR="0088594A" w:rsidRDefault="0088594A" w:rsidP="0088594A">
      <w:pPr>
        <w:rPr>
          <w:b/>
          <w:bCs/>
          <w:sz w:val="36"/>
          <w:szCs w:val="36"/>
        </w:rPr>
      </w:pPr>
      <w:r w:rsidRPr="0088594A">
        <w:rPr>
          <w:b/>
          <w:bCs/>
          <w:sz w:val="36"/>
          <w:szCs w:val="36"/>
        </w:rPr>
        <w:t>Strange Situation</w:t>
      </w:r>
    </w:p>
    <w:p w14:paraId="5058D0C1" w14:textId="77777777" w:rsidR="003A06E0" w:rsidRDefault="003A06E0" w:rsidP="0088594A">
      <w:pPr>
        <w:rPr>
          <w:sz w:val="36"/>
          <w:szCs w:val="36"/>
        </w:rPr>
      </w:pPr>
    </w:p>
    <w:p w14:paraId="4151097C" w14:textId="55F1AE54" w:rsidR="0088594A" w:rsidRDefault="0088594A" w:rsidP="0088594A">
      <w:pPr>
        <w:rPr>
          <w:sz w:val="36"/>
          <w:szCs w:val="36"/>
        </w:rPr>
      </w:pPr>
      <w:r w:rsidRPr="0088594A">
        <w:rPr>
          <w:sz w:val="36"/>
          <w:szCs w:val="36"/>
        </w:rPr>
        <w:t>an experimental technique used to assess quality of </w:t>
      </w:r>
      <w:hyperlink r:id="rId30" w:history="1">
        <w:r w:rsidRPr="0088594A">
          <w:rPr>
            <w:rStyle w:val="Hyperlink"/>
            <w:sz w:val="36"/>
            <w:szCs w:val="36"/>
          </w:rPr>
          <w:t>attachment</w:t>
        </w:r>
      </w:hyperlink>
      <w:r w:rsidRPr="0088594A">
        <w:rPr>
          <w:sz w:val="36"/>
          <w:szCs w:val="36"/>
        </w:rPr>
        <w:t> in infants and young children (up to the age of 2). The procedure subjects the child to increasing amounts of stress induced by a strange setting, the entrance of an unfamiliar person, and two brief separations from the parent. The reaction of the child to each of these situations is used to evaluate the security or insecurity of their attachment to the parent. See </w:t>
      </w:r>
      <w:hyperlink r:id="rId31" w:history="1">
        <w:r w:rsidRPr="0088594A">
          <w:rPr>
            <w:rStyle w:val="Hyperlink"/>
            <w:sz w:val="36"/>
            <w:szCs w:val="36"/>
          </w:rPr>
          <w:t>insecure attachment</w:t>
        </w:r>
      </w:hyperlink>
      <w:r w:rsidRPr="0088594A">
        <w:rPr>
          <w:sz w:val="36"/>
          <w:szCs w:val="36"/>
        </w:rPr>
        <w:t>; </w:t>
      </w:r>
      <w:hyperlink r:id="rId32" w:history="1">
        <w:r w:rsidRPr="0088594A">
          <w:rPr>
            <w:rStyle w:val="Hyperlink"/>
            <w:sz w:val="36"/>
            <w:szCs w:val="36"/>
          </w:rPr>
          <w:t>secure attachment</w:t>
        </w:r>
      </w:hyperlink>
      <w:r w:rsidRPr="0088594A">
        <w:rPr>
          <w:sz w:val="36"/>
          <w:szCs w:val="36"/>
        </w:rPr>
        <w:t>. [devised in 1978 by Mary D. Salter Ainsworth]</w:t>
      </w:r>
    </w:p>
    <w:p w14:paraId="04D018D7" w14:textId="77777777" w:rsidR="003A06E0" w:rsidRDefault="003A06E0" w:rsidP="0088594A">
      <w:pPr>
        <w:rPr>
          <w:sz w:val="36"/>
          <w:szCs w:val="36"/>
        </w:rPr>
      </w:pPr>
    </w:p>
    <w:p w14:paraId="7564179C" w14:textId="7D5A586F" w:rsidR="0088594A" w:rsidRDefault="0088594A" w:rsidP="0088594A">
      <w:pPr>
        <w:rPr>
          <w:b/>
          <w:bCs/>
          <w:sz w:val="36"/>
          <w:szCs w:val="36"/>
        </w:rPr>
      </w:pPr>
      <w:r w:rsidRPr="0088594A">
        <w:rPr>
          <w:b/>
          <w:bCs/>
          <w:sz w:val="36"/>
          <w:szCs w:val="36"/>
        </w:rPr>
        <w:t>Secure Attachment Style</w:t>
      </w:r>
    </w:p>
    <w:p w14:paraId="781AC9A8" w14:textId="77777777" w:rsidR="003A06E0" w:rsidRDefault="003A06E0" w:rsidP="0088594A">
      <w:pPr>
        <w:rPr>
          <w:sz w:val="36"/>
          <w:szCs w:val="36"/>
        </w:rPr>
      </w:pPr>
    </w:p>
    <w:p w14:paraId="18A10E76" w14:textId="77777777" w:rsidR="0088594A" w:rsidRPr="0088594A" w:rsidRDefault="0088594A" w:rsidP="0088594A">
      <w:pPr>
        <w:numPr>
          <w:ilvl w:val="0"/>
          <w:numId w:val="2"/>
        </w:numPr>
        <w:rPr>
          <w:sz w:val="36"/>
          <w:szCs w:val="36"/>
        </w:rPr>
      </w:pPr>
      <w:r w:rsidRPr="0088594A">
        <w:rPr>
          <w:sz w:val="36"/>
          <w:szCs w:val="36"/>
        </w:rPr>
        <w:t>in the </w:t>
      </w:r>
      <w:hyperlink r:id="rId33" w:history="1">
        <w:r w:rsidRPr="0088594A">
          <w:rPr>
            <w:rStyle w:val="Hyperlink"/>
            <w:sz w:val="36"/>
            <w:szCs w:val="36"/>
          </w:rPr>
          <w:t>Strange Situation</w:t>
        </w:r>
      </w:hyperlink>
      <w:r w:rsidRPr="0088594A">
        <w:rPr>
          <w:sz w:val="36"/>
          <w:szCs w:val="36"/>
        </w:rPr>
        <w:t xml:space="preserve">, the positive parent–child relationship, in which the child displays confidence when </w:t>
      </w:r>
      <w:r w:rsidRPr="0088594A">
        <w:rPr>
          <w:sz w:val="36"/>
          <w:szCs w:val="36"/>
        </w:rPr>
        <w:lastRenderedPageBreak/>
        <w:t>the parent is present, shows mild distress when the parent leaves, and quickly reestablishes contact when the parent returns. Compare </w:t>
      </w:r>
      <w:hyperlink r:id="rId34" w:history="1">
        <w:r w:rsidRPr="0088594A">
          <w:rPr>
            <w:rStyle w:val="Hyperlink"/>
            <w:sz w:val="36"/>
            <w:szCs w:val="36"/>
          </w:rPr>
          <w:t>insecure attachment</w:t>
        </w:r>
      </w:hyperlink>
      <w:r w:rsidRPr="0088594A">
        <w:rPr>
          <w:sz w:val="36"/>
          <w:szCs w:val="36"/>
        </w:rPr>
        <w:t>.</w:t>
      </w:r>
    </w:p>
    <w:p w14:paraId="75B49556" w14:textId="77777777" w:rsidR="0088594A" w:rsidRDefault="0088594A" w:rsidP="0088594A">
      <w:pPr>
        <w:numPr>
          <w:ilvl w:val="0"/>
          <w:numId w:val="2"/>
        </w:numPr>
        <w:rPr>
          <w:sz w:val="36"/>
          <w:szCs w:val="36"/>
        </w:rPr>
      </w:pPr>
      <w:r w:rsidRPr="0088594A">
        <w:rPr>
          <w:sz w:val="36"/>
          <w:szCs w:val="36"/>
        </w:rPr>
        <w:t>an adult attachment style that combines a positive </w:t>
      </w:r>
      <w:hyperlink r:id="rId35" w:history="1">
        <w:r w:rsidRPr="0088594A">
          <w:rPr>
            <w:rStyle w:val="Hyperlink"/>
            <w:sz w:val="36"/>
            <w:szCs w:val="36"/>
          </w:rPr>
          <w:t>internal working model of attachment</w:t>
        </w:r>
      </w:hyperlink>
      <w:r w:rsidRPr="0088594A">
        <w:rPr>
          <w:sz w:val="36"/>
          <w:szCs w:val="36"/>
        </w:rPr>
        <w:t> of oneself, characterized by a view of oneself as worthy of love, and a positive internal working model of attachment of others, characterized by the view that others are generally accepting and responsive.</w:t>
      </w:r>
    </w:p>
    <w:p w14:paraId="2D933399" w14:textId="77777777" w:rsidR="003A06E0" w:rsidRPr="0088594A" w:rsidRDefault="003A06E0" w:rsidP="003A06E0">
      <w:pPr>
        <w:ind w:left="720"/>
        <w:rPr>
          <w:sz w:val="36"/>
          <w:szCs w:val="36"/>
        </w:rPr>
      </w:pPr>
    </w:p>
    <w:p w14:paraId="72449BB1" w14:textId="0DFF906A" w:rsidR="0088594A" w:rsidRDefault="0088594A" w:rsidP="0088594A">
      <w:pPr>
        <w:rPr>
          <w:b/>
          <w:bCs/>
          <w:sz w:val="36"/>
          <w:szCs w:val="36"/>
        </w:rPr>
      </w:pPr>
      <w:r w:rsidRPr="0088594A">
        <w:rPr>
          <w:b/>
          <w:bCs/>
          <w:sz w:val="36"/>
          <w:szCs w:val="36"/>
        </w:rPr>
        <w:t>Insecure Attachment Style</w:t>
      </w:r>
    </w:p>
    <w:p w14:paraId="4470E9FD" w14:textId="77777777" w:rsidR="003A06E0" w:rsidRDefault="003A06E0" w:rsidP="0088594A">
      <w:pPr>
        <w:rPr>
          <w:sz w:val="36"/>
          <w:szCs w:val="36"/>
        </w:rPr>
      </w:pPr>
    </w:p>
    <w:p w14:paraId="2ECD45AE" w14:textId="2CD49428" w:rsidR="0088594A" w:rsidRDefault="0088594A" w:rsidP="0088594A">
      <w:pPr>
        <w:rPr>
          <w:sz w:val="36"/>
          <w:szCs w:val="36"/>
        </w:rPr>
      </w:pPr>
      <w:r w:rsidRPr="0088594A">
        <w:rPr>
          <w:sz w:val="36"/>
          <w:szCs w:val="36"/>
        </w:rPr>
        <w:t>in the </w:t>
      </w:r>
      <w:hyperlink r:id="rId36" w:history="1">
        <w:r w:rsidRPr="0088594A">
          <w:rPr>
            <w:rStyle w:val="Hyperlink"/>
            <w:sz w:val="36"/>
            <w:szCs w:val="36"/>
          </w:rPr>
          <w:t>Strange Situation</w:t>
        </w:r>
      </w:hyperlink>
      <w:r w:rsidRPr="0088594A">
        <w:rPr>
          <w:sz w:val="36"/>
          <w:szCs w:val="36"/>
        </w:rPr>
        <w:t>, one of several patterns of a generally negative parent–child relationship in which the child fails to display confidence when the parent is present, sometimes shows distress when the parent leaves, and reacts to the returning parent by avoidance (see </w:t>
      </w:r>
      <w:hyperlink r:id="rId37" w:history="1">
        <w:r w:rsidRPr="0088594A">
          <w:rPr>
            <w:rStyle w:val="Hyperlink"/>
            <w:sz w:val="36"/>
            <w:szCs w:val="36"/>
          </w:rPr>
          <w:t>avoidant attachment</w:t>
        </w:r>
      </w:hyperlink>
      <w:r w:rsidRPr="0088594A">
        <w:rPr>
          <w:sz w:val="36"/>
          <w:szCs w:val="36"/>
        </w:rPr>
        <w:t>) or with ambivalence (see </w:t>
      </w:r>
      <w:hyperlink r:id="rId38" w:history="1">
        <w:r w:rsidRPr="0088594A">
          <w:rPr>
            <w:rStyle w:val="Hyperlink"/>
            <w:sz w:val="36"/>
            <w:szCs w:val="36"/>
          </w:rPr>
          <w:t>ambivalent attachment</w:t>
        </w:r>
      </w:hyperlink>
      <w:r w:rsidRPr="0088594A">
        <w:rPr>
          <w:sz w:val="36"/>
          <w:szCs w:val="36"/>
        </w:rPr>
        <w:t>).</w:t>
      </w:r>
    </w:p>
    <w:p w14:paraId="77A27A9E" w14:textId="77777777" w:rsidR="003A06E0" w:rsidRDefault="003A06E0" w:rsidP="0088594A">
      <w:pPr>
        <w:rPr>
          <w:sz w:val="36"/>
          <w:szCs w:val="36"/>
        </w:rPr>
      </w:pPr>
    </w:p>
    <w:p w14:paraId="5A8CBD85" w14:textId="05EEEBC5" w:rsidR="0088594A" w:rsidRDefault="0088594A" w:rsidP="0088594A">
      <w:pPr>
        <w:rPr>
          <w:b/>
          <w:bCs/>
          <w:sz w:val="36"/>
          <w:szCs w:val="36"/>
        </w:rPr>
      </w:pPr>
      <w:r w:rsidRPr="0088594A">
        <w:rPr>
          <w:b/>
          <w:bCs/>
          <w:sz w:val="36"/>
          <w:szCs w:val="36"/>
        </w:rPr>
        <w:t>Avoidant Attachment</w:t>
      </w:r>
    </w:p>
    <w:p w14:paraId="4FCE9F74" w14:textId="77777777" w:rsidR="003A06E0" w:rsidRPr="0088594A" w:rsidRDefault="003A06E0" w:rsidP="0088594A">
      <w:pPr>
        <w:rPr>
          <w:b/>
          <w:bCs/>
          <w:sz w:val="36"/>
          <w:szCs w:val="36"/>
        </w:rPr>
      </w:pPr>
    </w:p>
    <w:p w14:paraId="4DC63D37" w14:textId="0BE4BD03" w:rsidR="0088594A" w:rsidRDefault="0088594A" w:rsidP="0088594A">
      <w:pPr>
        <w:rPr>
          <w:sz w:val="36"/>
          <w:szCs w:val="36"/>
        </w:rPr>
      </w:pPr>
      <w:r w:rsidRPr="0088594A">
        <w:rPr>
          <w:sz w:val="36"/>
          <w:szCs w:val="36"/>
        </w:rPr>
        <w:t>in the </w:t>
      </w:r>
      <w:hyperlink r:id="rId39" w:history="1">
        <w:r w:rsidRPr="0088594A">
          <w:rPr>
            <w:rStyle w:val="Hyperlink"/>
            <w:sz w:val="36"/>
            <w:szCs w:val="36"/>
          </w:rPr>
          <w:t>Strange Situation</w:t>
        </w:r>
      </w:hyperlink>
      <w:r w:rsidRPr="0088594A">
        <w:rPr>
          <w:sz w:val="36"/>
          <w:szCs w:val="36"/>
        </w:rPr>
        <w:t>, a form of </w:t>
      </w:r>
      <w:hyperlink r:id="rId40" w:history="1">
        <w:r w:rsidRPr="0088594A">
          <w:rPr>
            <w:rStyle w:val="Hyperlink"/>
            <w:sz w:val="36"/>
            <w:szCs w:val="36"/>
          </w:rPr>
          <w:t>insecure attachment</w:t>
        </w:r>
      </w:hyperlink>
      <w:r w:rsidRPr="0088594A">
        <w:rPr>
          <w:sz w:val="36"/>
          <w:szCs w:val="36"/>
        </w:rPr>
        <w:t xml:space="preserve"> in which infants do not seek proximity to their parent after </w:t>
      </w:r>
      <w:r w:rsidRPr="0088594A">
        <w:rPr>
          <w:sz w:val="36"/>
          <w:szCs w:val="36"/>
        </w:rPr>
        <w:lastRenderedPageBreak/>
        <w:t>separation. Instead, the infant does not appear distressed by the separation and avoids the returning parent.</w:t>
      </w:r>
    </w:p>
    <w:p w14:paraId="47FDCFD0" w14:textId="77777777" w:rsidR="003A06E0" w:rsidRDefault="003A06E0" w:rsidP="0088594A">
      <w:pPr>
        <w:rPr>
          <w:sz w:val="36"/>
          <w:szCs w:val="36"/>
        </w:rPr>
      </w:pPr>
    </w:p>
    <w:p w14:paraId="5B3B98CC" w14:textId="516A240C" w:rsidR="0088594A" w:rsidRDefault="0088594A" w:rsidP="0088594A">
      <w:pPr>
        <w:rPr>
          <w:b/>
          <w:bCs/>
          <w:sz w:val="36"/>
          <w:szCs w:val="36"/>
        </w:rPr>
      </w:pPr>
      <w:r w:rsidRPr="0088594A">
        <w:rPr>
          <w:b/>
          <w:bCs/>
          <w:sz w:val="36"/>
          <w:szCs w:val="36"/>
        </w:rPr>
        <w:t>Ambivalent Attachment</w:t>
      </w:r>
    </w:p>
    <w:p w14:paraId="5ACA8669" w14:textId="77777777" w:rsidR="003A06E0" w:rsidRPr="0088594A" w:rsidRDefault="003A06E0" w:rsidP="0088594A">
      <w:pPr>
        <w:rPr>
          <w:b/>
          <w:bCs/>
          <w:sz w:val="36"/>
          <w:szCs w:val="36"/>
        </w:rPr>
      </w:pPr>
    </w:p>
    <w:p w14:paraId="5713C2F4" w14:textId="77777777" w:rsidR="0088594A" w:rsidRPr="0088594A" w:rsidRDefault="0088594A" w:rsidP="0088594A">
      <w:pPr>
        <w:numPr>
          <w:ilvl w:val="0"/>
          <w:numId w:val="3"/>
        </w:numPr>
        <w:rPr>
          <w:sz w:val="36"/>
          <w:szCs w:val="36"/>
        </w:rPr>
      </w:pPr>
      <w:r w:rsidRPr="0088594A">
        <w:rPr>
          <w:sz w:val="36"/>
          <w:szCs w:val="36"/>
        </w:rPr>
        <w:t>in the </w:t>
      </w:r>
      <w:hyperlink r:id="rId41" w:history="1">
        <w:r w:rsidRPr="0088594A">
          <w:rPr>
            <w:rStyle w:val="Hyperlink"/>
            <w:sz w:val="36"/>
            <w:szCs w:val="36"/>
          </w:rPr>
          <w:t>Strange Situation</w:t>
        </w:r>
      </w:hyperlink>
      <w:r w:rsidRPr="0088594A">
        <w:rPr>
          <w:sz w:val="36"/>
          <w:szCs w:val="36"/>
        </w:rPr>
        <w:t>, a form of </w:t>
      </w:r>
      <w:hyperlink r:id="rId42" w:history="1">
        <w:r w:rsidRPr="0088594A">
          <w:rPr>
            <w:rStyle w:val="Hyperlink"/>
            <w:sz w:val="36"/>
            <w:szCs w:val="36"/>
          </w:rPr>
          <w:t>insecure attachment</w:t>
        </w:r>
      </w:hyperlink>
      <w:r w:rsidRPr="0088594A">
        <w:rPr>
          <w:sz w:val="36"/>
          <w:szCs w:val="36"/>
        </w:rPr>
        <w:t> in which infants show a combination of positive and negative responses toward a parent. After separation, for example, infants may simultaneously seek and resist close contact with the returning parent. Also called </w:t>
      </w:r>
      <w:r w:rsidRPr="0088594A">
        <w:rPr>
          <w:b/>
          <w:bCs/>
          <w:sz w:val="36"/>
          <w:szCs w:val="36"/>
        </w:rPr>
        <w:t>resistant attachment</w:t>
      </w:r>
      <w:r w:rsidRPr="0088594A">
        <w:rPr>
          <w:sz w:val="36"/>
          <w:szCs w:val="36"/>
        </w:rPr>
        <w:t>.</w:t>
      </w:r>
    </w:p>
    <w:p w14:paraId="2C2AF7AA" w14:textId="77777777" w:rsidR="0088594A" w:rsidRDefault="0088594A" w:rsidP="0088594A">
      <w:pPr>
        <w:numPr>
          <w:ilvl w:val="0"/>
          <w:numId w:val="3"/>
        </w:numPr>
        <w:rPr>
          <w:sz w:val="36"/>
          <w:szCs w:val="36"/>
        </w:rPr>
      </w:pPr>
      <w:r w:rsidRPr="0088594A">
        <w:rPr>
          <w:sz w:val="36"/>
          <w:szCs w:val="36"/>
        </w:rPr>
        <w:t>an adult interpersonal style characterized by worry that a partner will break off a relationship or by hesitancy in forming deeply committed relationships despite a desire to do so. Also called </w:t>
      </w:r>
      <w:r w:rsidRPr="0088594A">
        <w:rPr>
          <w:b/>
          <w:bCs/>
          <w:sz w:val="36"/>
          <w:szCs w:val="36"/>
        </w:rPr>
        <w:t>anxious–ambivalent attachment style</w:t>
      </w:r>
      <w:r w:rsidRPr="0088594A">
        <w:rPr>
          <w:sz w:val="36"/>
          <w:szCs w:val="36"/>
        </w:rPr>
        <w:t>.</w:t>
      </w:r>
    </w:p>
    <w:p w14:paraId="7AF46898" w14:textId="77777777" w:rsidR="003A06E0" w:rsidRPr="0088594A" w:rsidRDefault="003A06E0" w:rsidP="003A06E0">
      <w:pPr>
        <w:ind w:left="720"/>
        <w:rPr>
          <w:sz w:val="36"/>
          <w:szCs w:val="36"/>
        </w:rPr>
      </w:pPr>
    </w:p>
    <w:p w14:paraId="17EF555E" w14:textId="14BE1254" w:rsidR="0088594A" w:rsidRDefault="0088594A" w:rsidP="0088594A">
      <w:pPr>
        <w:rPr>
          <w:b/>
          <w:bCs/>
          <w:sz w:val="36"/>
          <w:szCs w:val="36"/>
        </w:rPr>
      </w:pPr>
      <w:r w:rsidRPr="0088594A">
        <w:rPr>
          <w:b/>
          <w:bCs/>
          <w:sz w:val="36"/>
          <w:szCs w:val="36"/>
        </w:rPr>
        <w:t>Anxious-resistant Attachment</w:t>
      </w:r>
    </w:p>
    <w:p w14:paraId="59373546" w14:textId="77777777" w:rsidR="003A06E0" w:rsidRPr="0088594A" w:rsidRDefault="003A06E0" w:rsidP="0088594A">
      <w:pPr>
        <w:rPr>
          <w:b/>
          <w:bCs/>
          <w:sz w:val="36"/>
          <w:szCs w:val="36"/>
        </w:rPr>
      </w:pPr>
    </w:p>
    <w:p w14:paraId="5FD3A1A5" w14:textId="63B02254" w:rsidR="0088594A" w:rsidRDefault="0088594A" w:rsidP="0088594A">
      <w:pPr>
        <w:rPr>
          <w:sz w:val="36"/>
          <w:szCs w:val="36"/>
        </w:rPr>
      </w:pPr>
      <w:r w:rsidRPr="0088594A">
        <w:rPr>
          <w:sz w:val="36"/>
          <w:szCs w:val="36"/>
        </w:rPr>
        <w:t>in the </w:t>
      </w:r>
      <w:hyperlink r:id="rId43" w:history="1">
        <w:r w:rsidRPr="0088594A">
          <w:rPr>
            <w:rStyle w:val="Hyperlink"/>
            <w:sz w:val="36"/>
            <w:szCs w:val="36"/>
          </w:rPr>
          <w:t>Strange Situation</w:t>
        </w:r>
      </w:hyperlink>
      <w:r w:rsidRPr="0088594A">
        <w:rPr>
          <w:sz w:val="36"/>
          <w:szCs w:val="36"/>
        </w:rPr>
        <w:t>, a form of </w:t>
      </w:r>
      <w:hyperlink r:id="rId44" w:history="1">
        <w:r w:rsidRPr="0088594A">
          <w:rPr>
            <w:rStyle w:val="Hyperlink"/>
            <w:sz w:val="36"/>
            <w:szCs w:val="36"/>
          </w:rPr>
          <w:t>insecure attachment</w:t>
        </w:r>
      </w:hyperlink>
      <w:r w:rsidRPr="0088594A">
        <w:rPr>
          <w:sz w:val="36"/>
          <w:szCs w:val="36"/>
        </w:rPr>
        <w:t> in which an infant appears anxious in the parent’s presence, distressed in the parent’s absence, and angry upon the parent’s return, often resisting contact with them.</w:t>
      </w:r>
    </w:p>
    <w:p w14:paraId="428CFD1B" w14:textId="77777777" w:rsidR="0088594A" w:rsidRDefault="0088594A" w:rsidP="0088594A">
      <w:pPr>
        <w:rPr>
          <w:sz w:val="36"/>
          <w:szCs w:val="36"/>
        </w:rPr>
      </w:pPr>
    </w:p>
    <w:p w14:paraId="2610FF83" w14:textId="240412CA" w:rsidR="0088594A" w:rsidRDefault="0088594A" w:rsidP="0088594A">
      <w:pPr>
        <w:rPr>
          <w:b/>
          <w:bCs/>
          <w:sz w:val="36"/>
          <w:szCs w:val="36"/>
        </w:rPr>
      </w:pPr>
      <w:r w:rsidRPr="0088594A">
        <w:rPr>
          <w:b/>
          <w:bCs/>
          <w:sz w:val="36"/>
          <w:szCs w:val="36"/>
        </w:rPr>
        <w:lastRenderedPageBreak/>
        <w:t>Anxious-avoidant Attachment</w:t>
      </w:r>
    </w:p>
    <w:p w14:paraId="445CB093" w14:textId="77777777" w:rsidR="003A06E0" w:rsidRPr="0088594A" w:rsidRDefault="003A06E0" w:rsidP="0088594A">
      <w:pPr>
        <w:rPr>
          <w:b/>
          <w:bCs/>
          <w:sz w:val="36"/>
          <w:szCs w:val="36"/>
        </w:rPr>
      </w:pPr>
    </w:p>
    <w:p w14:paraId="4898F4C3" w14:textId="77777777" w:rsidR="0088594A" w:rsidRPr="0088594A" w:rsidRDefault="0088594A" w:rsidP="0088594A">
      <w:pPr>
        <w:numPr>
          <w:ilvl w:val="0"/>
          <w:numId w:val="4"/>
        </w:numPr>
        <w:rPr>
          <w:sz w:val="36"/>
          <w:szCs w:val="36"/>
        </w:rPr>
      </w:pPr>
      <w:r w:rsidRPr="0088594A">
        <w:rPr>
          <w:sz w:val="36"/>
          <w:szCs w:val="36"/>
        </w:rPr>
        <w:t>in the </w:t>
      </w:r>
      <w:hyperlink r:id="rId45" w:history="1">
        <w:r w:rsidRPr="0088594A">
          <w:rPr>
            <w:rStyle w:val="Hyperlink"/>
            <w:sz w:val="36"/>
            <w:szCs w:val="36"/>
          </w:rPr>
          <w:t>Strange Situation</w:t>
        </w:r>
      </w:hyperlink>
      <w:r w:rsidRPr="0088594A">
        <w:rPr>
          <w:sz w:val="36"/>
          <w:szCs w:val="36"/>
        </w:rPr>
        <w:t>, a form of </w:t>
      </w:r>
      <w:hyperlink r:id="rId46" w:history="1">
        <w:r w:rsidRPr="0088594A">
          <w:rPr>
            <w:rStyle w:val="Hyperlink"/>
            <w:sz w:val="36"/>
            <w:szCs w:val="36"/>
          </w:rPr>
          <w:t>insecure attachment</w:t>
        </w:r>
      </w:hyperlink>
      <w:r w:rsidRPr="0088594A">
        <w:rPr>
          <w:sz w:val="36"/>
          <w:szCs w:val="36"/>
        </w:rPr>
        <w:t> in which an infant explores only minimally and tends to avoid or be indifferent to the parent.</w:t>
      </w:r>
    </w:p>
    <w:p w14:paraId="2EF2B1CF" w14:textId="77777777" w:rsidR="0088594A" w:rsidRPr="0088594A" w:rsidRDefault="0088594A" w:rsidP="0088594A">
      <w:pPr>
        <w:numPr>
          <w:ilvl w:val="0"/>
          <w:numId w:val="4"/>
        </w:numPr>
        <w:rPr>
          <w:sz w:val="36"/>
          <w:szCs w:val="36"/>
        </w:rPr>
      </w:pPr>
      <w:r w:rsidRPr="0088594A">
        <w:rPr>
          <w:sz w:val="36"/>
          <w:szCs w:val="36"/>
        </w:rPr>
        <w:t>an adult interpersonal style characterized by discomfort in being with others and a tendency to avoid intimate relationships with them. Also called </w:t>
      </w:r>
      <w:r w:rsidRPr="0088594A">
        <w:rPr>
          <w:b/>
          <w:bCs/>
          <w:sz w:val="36"/>
          <w:szCs w:val="36"/>
        </w:rPr>
        <w:t>avoidant attachment style</w:t>
      </w:r>
      <w:r w:rsidRPr="0088594A">
        <w:rPr>
          <w:sz w:val="36"/>
          <w:szCs w:val="36"/>
        </w:rPr>
        <w:t>, it is sometimes identified as taking two forms: </w:t>
      </w:r>
      <w:hyperlink r:id="rId47" w:history="1">
        <w:r w:rsidRPr="0088594A">
          <w:rPr>
            <w:rStyle w:val="Hyperlink"/>
            <w:sz w:val="36"/>
            <w:szCs w:val="36"/>
          </w:rPr>
          <w:t>dismissive attachment</w:t>
        </w:r>
      </w:hyperlink>
      <w:r w:rsidRPr="0088594A">
        <w:rPr>
          <w:sz w:val="36"/>
          <w:szCs w:val="36"/>
        </w:rPr>
        <w:t> and </w:t>
      </w:r>
      <w:hyperlink r:id="rId48" w:history="1">
        <w:r w:rsidRPr="0088594A">
          <w:rPr>
            <w:rStyle w:val="Hyperlink"/>
            <w:sz w:val="36"/>
            <w:szCs w:val="36"/>
          </w:rPr>
          <w:t>fearful attachment</w:t>
        </w:r>
      </w:hyperlink>
      <w:r w:rsidRPr="0088594A">
        <w:rPr>
          <w:sz w:val="36"/>
          <w:szCs w:val="36"/>
        </w:rPr>
        <w:t>.</w:t>
      </w:r>
    </w:p>
    <w:p w14:paraId="0C57464C" w14:textId="77777777" w:rsidR="003A06E0" w:rsidRDefault="003A06E0" w:rsidP="0088594A">
      <w:pPr>
        <w:rPr>
          <w:b/>
          <w:bCs/>
          <w:sz w:val="36"/>
          <w:szCs w:val="36"/>
        </w:rPr>
      </w:pPr>
    </w:p>
    <w:p w14:paraId="67A96970" w14:textId="32EEC062" w:rsidR="0088594A" w:rsidRPr="0088594A" w:rsidRDefault="0088594A" w:rsidP="0088594A">
      <w:pPr>
        <w:rPr>
          <w:b/>
          <w:bCs/>
          <w:sz w:val="36"/>
          <w:szCs w:val="36"/>
        </w:rPr>
      </w:pPr>
      <w:r w:rsidRPr="0088594A">
        <w:rPr>
          <w:b/>
          <w:bCs/>
          <w:sz w:val="36"/>
          <w:szCs w:val="36"/>
        </w:rPr>
        <w:t>Dismissive Attachment Style</w:t>
      </w:r>
    </w:p>
    <w:p w14:paraId="60574430" w14:textId="77777777" w:rsidR="003A06E0" w:rsidRDefault="003A06E0" w:rsidP="0088594A">
      <w:pPr>
        <w:rPr>
          <w:sz w:val="36"/>
          <w:szCs w:val="36"/>
        </w:rPr>
      </w:pPr>
    </w:p>
    <w:p w14:paraId="50AFE394" w14:textId="0B308B28" w:rsidR="0088594A" w:rsidRDefault="0088594A" w:rsidP="0088594A">
      <w:pPr>
        <w:rPr>
          <w:sz w:val="36"/>
          <w:szCs w:val="36"/>
        </w:rPr>
      </w:pPr>
      <w:r w:rsidRPr="0088594A">
        <w:rPr>
          <w:sz w:val="36"/>
          <w:szCs w:val="36"/>
        </w:rPr>
        <w:t>an adult attachment style that combines a positive </w:t>
      </w:r>
      <w:hyperlink r:id="rId49" w:history="1">
        <w:r w:rsidRPr="0088594A">
          <w:rPr>
            <w:rStyle w:val="Hyperlink"/>
            <w:sz w:val="36"/>
            <w:szCs w:val="36"/>
          </w:rPr>
          <w:t>internal working model of attachment</w:t>
        </w:r>
      </w:hyperlink>
      <w:r w:rsidRPr="0088594A">
        <w:rPr>
          <w:sz w:val="36"/>
          <w:szCs w:val="36"/>
        </w:rPr>
        <w:t> of oneself, characterized by a view of oneself as competent and worthy of love, and a negative internal working model of attachment of others, characterized by one’s view that others are untrustworthy or undependable. Individuals with dismissive attachment are presumed to discount the importance of close relationships and to maintain rigid self-sufficiency.</w:t>
      </w:r>
    </w:p>
    <w:p w14:paraId="3AD212ED" w14:textId="77777777" w:rsidR="003A06E0" w:rsidRDefault="003A06E0" w:rsidP="0088594A">
      <w:pPr>
        <w:rPr>
          <w:b/>
          <w:bCs/>
          <w:sz w:val="36"/>
          <w:szCs w:val="36"/>
        </w:rPr>
      </w:pPr>
    </w:p>
    <w:p w14:paraId="5A3B77AD" w14:textId="0BE3BCE3" w:rsidR="0088594A" w:rsidRPr="0088594A" w:rsidRDefault="0088594A" w:rsidP="0088594A">
      <w:pPr>
        <w:rPr>
          <w:b/>
          <w:bCs/>
          <w:sz w:val="36"/>
          <w:szCs w:val="36"/>
        </w:rPr>
      </w:pPr>
      <w:r w:rsidRPr="0088594A">
        <w:rPr>
          <w:b/>
          <w:bCs/>
          <w:sz w:val="36"/>
          <w:szCs w:val="36"/>
        </w:rPr>
        <w:t>Fearful Attachment Style</w:t>
      </w:r>
    </w:p>
    <w:p w14:paraId="5E744C3A" w14:textId="77777777" w:rsidR="003A06E0" w:rsidRDefault="003A06E0" w:rsidP="0088594A">
      <w:pPr>
        <w:rPr>
          <w:sz w:val="36"/>
          <w:szCs w:val="36"/>
        </w:rPr>
      </w:pPr>
    </w:p>
    <w:p w14:paraId="1BD6061B" w14:textId="282CEC5C" w:rsidR="0088594A" w:rsidRDefault="0088594A" w:rsidP="0088594A">
      <w:pPr>
        <w:rPr>
          <w:sz w:val="36"/>
          <w:szCs w:val="36"/>
        </w:rPr>
      </w:pPr>
      <w:r w:rsidRPr="0088594A">
        <w:rPr>
          <w:sz w:val="36"/>
          <w:szCs w:val="36"/>
        </w:rPr>
        <w:lastRenderedPageBreak/>
        <w:t>an adult attachment style characterized by a negative </w:t>
      </w:r>
      <w:hyperlink r:id="rId50" w:history="1">
        <w:r w:rsidRPr="0088594A">
          <w:rPr>
            <w:rStyle w:val="Hyperlink"/>
            <w:sz w:val="36"/>
            <w:szCs w:val="36"/>
          </w:rPr>
          <w:t>internal working model of attachment</w:t>
        </w:r>
      </w:hyperlink>
      <w:r w:rsidRPr="0088594A">
        <w:rPr>
          <w:sz w:val="36"/>
          <w:szCs w:val="36"/>
        </w:rPr>
        <w:t> of oneself and of others. Individuals with fearful attachment doubt both their own and others’ competence and efficacy and are presumed not to seek help from others when distressed.</w:t>
      </w:r>
    </w:p>
    <w:p w14:paraId="61A7BF40" w14:textId="77777777" w:rsidR="003A06E0" w:rsidRDefault="003A06E0" w:rsidP="0088594A">
      <w:pPr>
        <w:rPr>
          <w:b/>
          <w:bCs/>
          <w:sz w:val="36"/>
          <w:szCs w:val="36"/>
        </w:rPr>
      </w:pPr>
    </w:p>
    <w:p w14:paraId="44DA515D" w14:textId="2E9D3FDD" w:rsidR="0088594A" w:rsidRPr="0088594A" w:rsidRDefault="0088594A" w:rsidP="0088594A">
      <w:pPr>
        <w:rPr>
          <w:b/>
          <w:bCs/>
          <w:sz w:val="36"/>
          <w:szCs w:val="36"/>
        </w:rPr>
      </w:pPr>
      <w:r w:rsidRPr="0088594A">
        <w:rPr>
          <w:b/>
          <w:bCs/>
          <w:sz w:val="36"/>
          <w:szCs w:val="36"/>
        </w:rPr>
        <w:t>Preoccupied Attachment Style</w:t>
      </w:r>
    </w:p>
    <w:p w14:paraId="4DF459AC" w14:textId="77777777" w:rsidR="003A06E0" w:rsidRDefault="003A06E0" w:rsidP="0088594A">
      <w:pPr>
        <w:rPr>
          <w:sz w:val="36"/>
          <w:szCs w:val="36"/>
        </w:rPr>
      </w:pPr>
    </w:p>
    <w:p w14:paraId="4F294E53" w14:textId="7B60DC67" w:rsidR="0088594A" w:rsidRDefault="0088594A" w:rsidP="0088594A">
      <w:pPr>
        <w:rPr>
          <w:sz w:val="36"/>
          <w:szCs w:val="36"/>
        </w:rPr>
      </w:pPr>
      <w:r w:rsidRPr="0088594A">
        <w:rPr>
          <w:sz w:val="36"/>
          <w:szCs w:val="36"/>
        </w:rPr>
        <w:t>an adult attachment style that combines a negative </w:t>
      </w:r>
      <w:hyperlink r:id="rId51" w:history="1">
        <w:r w:rsidRPr="0088594A">
          <w:rPr>
            <w:rStyle w:val="Hyperlink"/>
            <w:sz w:val="36"/>
            <w:szCs w:val="36"/>
          </w:rPr>
          <w:t>internal working model of attachment</w:t>
        </w:r>
      </w:hyperlink>
      <w:r w:rsidRPr="0088594A">
        <w:rPr>
          <w:sz w:val="36"/>
          <w:szCs w:val="36"/>
        </w:rPr>
        <w:t> of oneself, characterized by doubt in one’s own competence and efficacy, and a positive internal working model of attachment of others, characterized by one’s trust in the ability and dependability of others. Individuals with preoccupied attachment are presumed to seek others’ help when distressed. </w:t>
      </w:r>
    </w:p>
    <w:p w14:paraId="7A56302E" w14:textId="77777777" w:rsidR="008C6902" w:rsidRDefault="008C6902" w:rsidP="0088594A">
      <w:pPr>
        <w:rPr>
          <w:sz w:val="36"/>
          <w:szCs w:val="36"/>
        </w:rPr>
      </w:pPr>
    </w:p>
    <w:p w14:paraId="5E48B5DE" w14:textId="0C3223FC" w:rsidR="00841919" w:rsidRDefault="00841919" w:rsidP="0088594A">
      <w:pPr>
        <w:rPr>
          <w:b/>
          <w:bCs/>
          <w:sz w:val="36"/>
          <w:szCs w:val="36"/>
        </w:rPr>
      </w:pPr>
      <w:r w:rsidRPr="00841919">
        <w:rPr>
          <w:b/>
          <w:bCs/>
          <w:sz w:val="36"/>
          <w:szCs w:val="36"/>
        </w:rPr>
        <w:t>Disorganized Attachment</w:t>
      </w:r>
    </w:p>
    <w:p w14:paraId="64E1A0CE" w14:textId="77777777" w:rsidR="008C6902" w:rsidRPr="00841919" w:rsidRDefault="008C6902" w:rsidP="0088594A">
      <w:pPr>
        <w:rPr>
          <w:b/>
          <w:bCs/>
          <w:sz w:val="36"/>
          <w:szCs w:val="36"/>
        </w:rPr>
      </w:pPr>
    </w:p>
    <w:p w14:paraId="017C2902" w14:textId="7E5F362B" w:rsidR="00841919" w:rsidRDefault="00841919" w:rsidP="00841919">
      <w:pPr>
        <w:rPr>
          <w:sz w:val="36"/>
          <w:szCs w:val="36"/>
        </w:rPr>
      </w:pPr>
      <w:r w:rsidRPr="00841919">
        <w:rPr>
          <w:sz w:val="36"/>
          <w:szCs w:val="36"/>
        </w:rPr>
        <w:t>in the </w:t>
      </w:r>
      <w:hyperlink r:id="rId52" w:history="1">
        <w:r w:rsidRPr="00841919">
          <w:rPr>
            <w:rStyle w:val="Hyperlink"/>
            <w:sz w:val="36"/>
            <w:szCs w:val="36"/>
          </w:rPr>
          <w:t>Strange Situation</w:t>
        </w:r>
      </w:hyperlink>
      <w:r w:rsidRPr="00841919">
        <w:rPr>
          <w:sz w:val="36"/>
          <w:szCs w:val="36"/>
        </w:rPr>
        <w:t>, a form of </w:t>
      </w:r>
      <w:hyperlink r:id="rId53" w:history="1">
        <w:r w:rsidRPr="00841919">
          <w:rPr>
            <w:rStyle w:val="Hyperlink"/>
            <w:sz w:val="36"/>
            <w:szCs w:val="36"/>
          </w:rPr>
          <w:t>insecure attachment</w:t>
        </w:r>
      </w:hyperlink>
      <w:r w:rsidRPr="00841919">
        <w:rPr>
          <w:sz w:val="36"/>
          <w:szCs w:val="36"/>
        </w:rPr>
        <w:t> in which infants show no coherent or consistent behavior during separation from and reunion with their parents. Also called </w:t>
      </w:r>
      <w:r w:rsidRPr="00841919">
        <w:rPr>
          <w:b/>
          <w:bCs/>
          <w:sz w:val="36"/>
          <w:szCs w:val="36"/>
        </w:rPr>
        <w:t>disoriented attachment</w:t>
      </w:r>
      <w:r w:rsidRPr="00841919">
        <w:rPr>
          <w:sz w:val="36"/>
          <w:szCs w:val="36"/>
        </w:rPr>
        <w:t>.</w:t>
      </w:r>
    </w:p>
    <w:p w14:paraId="20EF8764" w14:textId="77777777" w:rsidR="008C6902" w:rsidRDefault="008C6902" w:rsidP="00841919">
      <w:pPr>
        <w:rPr>
          <w:sz w:val="36"/>
          <w:szCs w:val="36"/>
        </w:rPr>
      </w:pPr>
    </w:p>
    <w:p w14:paraId="7E5A46B3" w14:textId="11873DE9" w:rsidR="008C6902" w:rsidRPr="008C6902" w:rsidRDefault="008C6902" w:rsidP="00841919">
      <w:pPr>
        <w:rPr>
          <w:b/>
          <w:bCs/>
          <w:sz w:val="36"/>
          <w:szCs w:val="36"/>
        </w:rPr>
      </w:pPr>
      <w:r w:rsidRPr="008C6902">
        <w:rPr>
          <w:b/>
          <w:bCs/>
          <w:sz w:val="36"/>
          <w:szCs w:val="36"/>
        </w:rPr>
        <w:t>Flat Attachment</w:t>
      </w:r>
    </w:p>
    <w:p w14:paraId="4F267860" w14:textId="77777777" w:rsidR="003A06E0" w:rsidRPr="0088594A" w:rsidRDefault="003A06E0" w:rsidP="00841919">
      <w:pPr>
        <w:rPr>
          <w:sz w:val="36"/>
          <w:szCs w:val="36"/>
        </w:rPr>
      </w:pPr>
    </w:p>
    <w:p w14:paraId="23BFD89E" w14:textId="23C6230F" w:rsidR="00EC7E52" w:rsidRPr="003A06E0" w:rsidRDefault="00EC7E52" w:rsidP="00EC7E52">
      <w:pPr>
        <w:rPr>
          <w:b/>
          <w:bCs/>
          <w:sz w:val="48"/>
          <w:szCs w:val="48"/>
          <w:u w:val="single"/>
        </w:rPr>
      </w:pPr>
      <w:r w:rsidRPr="003A06E0">
        <w:rPr>
          <w:b/>
          <w:bCs/>
          <w:sz w:val="48"/>
          <w:szCs w:val="48"/>
          <w:u w:val="single"/>
        </w:rPr>
        <w:t>Internal Working Models (IWM)</w:t>
      </w:r>
      <w:r w:rsidR="00841919" w:rsidRPr="003A06E0">
        <w:rPr>
          <w:b/>
          <w:bCs/>
          <w:sz w:val="48"/>
          <w:szCs w:val="48"/>
          <w:u w:val="single"/>
        </w:rPr>
        <w:t xml:space="preserve"> of Attachment</w:t>
      </w:r>
    </w:p>
    <w:p w14:paraId="16113C01" w14:textId="77777777" w:rsidR="003A06E0" w:rsidRDefault="003A06E0" w:rsidP="00EC7E52">
      <w:pPr>
        <w:rPr>
          <w:b/>
          <w:bCs/>
          <w:sz w:val="36"/>
          <w:szCs w:val="36"/>
          <w:u w:val="single"/>
        </w:rPr>
      </w:pPr>
    </w:p>
    <w:p w14:paraId="46AD5A5D" w14:textId="52026FC4" w:rsidR="003D084F" w:rsidRDefault="003D084F" w:rsidP="003D084F">
      <w:pPr>
        <w:rPr>
          <w:b/>
          <w:bCs/>
          <w:sz w:val="36"/>
          <w:szCs w:val="36"/>
          <w:u w:val="single"/>
        </w:rPr>
      </w:pPr>
      <w:r w:rsidRPr="003D084F">
        <w:rPr>
          <w:b/>
          <w:bCs/>
          <w:sz w:val="36"/>
          <w:szCs w:val="36"/>
        </w:rPr>
        <w:t>Watch Can You Change Your Attachment Style?</w:t>
      </w:r>
      <w:r>
        <w:rPr>
          <w:b/>
          <w:bCs/>
          <w:sz w:val="36"/>
          <w:szCs w:val="36"/>
          <w:u w:val="single"/>
        </w:rPr>
        <w:t xml:space="preserve"> </w:t>
      </w:r>
      <w:hyperlink r:id="rId54" w:history="1">
        <w:r w:rsidRPr="004829BE">
          <w:rPr>
            <w:rStyle w:val="Hyperlink"/>
            <w:b/>
            <w:bCs/>
            <w:sz w:val="36"/>
            <w:szCs w:val="36"/>
          </w:rPr>
          <w:t>https://www.youtube.com/watch?v=6RFHwbgbZ_w</w:t>
        </w:r>
      </w:hyperlink>
    </w:p>
    <w:p w14:paraId="003B0838" w14:textId="1043B0C3" w:rsidR="003D084F" w:rsidRPr="00841919" w:rsidRDefault="003D084F" w:rsidP="00EC7E52">
      <w:pPr>
        <w:rPr>
          <w:b/>
          <w:bCs/>
          <w:sz w:val="36"/>
          <w:szCs w:val="36"/>
          <w:u w:val="single"/>
        </w:rPr>
      </w:pPr>
      <w:r>
        <w:rPr>
          <w:b/>
          <w:bCs/>
          <w:sz w:val="36"/>
          <w:szCs w:val="36"/>
          <w:u w:val="single"/>
        </w:rPr>
        <w:t xml:space="preserve"> </w:t>
      </w:r>
    </w:p>
    <w:p w14:paraId="056AF744" w14:textId="656FF055" w:rsidR="00C92164" w:rsidRDefault="00841919" w:rsidP="00841919">
      <w:pPr>
        <w:rPr>
          <w:sz w:val="36"/>
          <w:szCs w:val="36"/>
        </w:rPr>
      </w:pPr>
      <w:r w:rsidRPr="00841919">
        <w:rPr>
          <w:sz w:val="36"/>
          <w:szCs w:val="36"/>
        </w:rPr>
        <w:t>a cognitive construction or set of assumptions about the workings of relationships, such as expectations of support or affection. The earliest relationships may form the template for this internal model, which may be positive or negative. See also </w:t>
      </w:r>
      <w:hyperlink r:id="rId55" w:history="1">
        <w:r w:rsidRPr="00841919">
          <w:rPr>
            <w:rStyle w:val="Hyperlink"/>
            <w:sz w:val="36"/>
            <w:szCs w:val="36"/>
          </w:rPr>
          <w:t>attachment theory</w:t>
        </w:r>
      </w:hyperlink>
      <w:r w:rsidRPr="00841919">
        <w:rPr>
          <w:sz w:val="36"/>
          <w:szCs w:val="36"/>
        </w:rPr>
        <w:t>. [originally proposed by John Bowlby]</w:t>
      </w:r>
    </w:p>
    <w:p w14:paraId="49541CAD" w14:textId="77777777" w:rsidR="003A06E0" w:rsidRPr="00841919" w:rsidRDefault="003A06E0" w:rsidP="00841919">
      <w:pPr>
        <w:rPr>
          <w:sz w:val="36"/>
          <w:szCs w:val="36"/>
        </w:rPr>
      </w:pPr>
    </w:p>
    <w:p w14:paraId="57DBD8AE" w14:textId="38B6662F" w:rsidR="00C92164" w:rsidRPr="003A06E0" w:rsidRDefault="00C92164" w:rsidP="00EC7E52">
      <w:pPr>
        <w:rPr>
          <w:b/>
          <w:bCs/>
          <w:sz w:val="48"/>
          <w:szCs w:val="48"/>
          <w:u w:val="single"/>
        </w:rPr>
      </w:pPr>
      <w:r w:rsidRPr="003A06E0">
        <w:rPr>
          <w:b/>
          <w:bCs/>
          <w:sz w:val="48"/>
          <w:szCs w:val="48"/>
          <w:u w:val="single"/>
        </w:rPr>
        <w:t>Identification-Introjection-Incorporation-Internalization</w:t>
      </w:r>
    </w:p>
    <w:p w14:paraId="086E7C7C" w14:textId="77777777" w:rsidR="003A06E0" w:rsidRDefault="003A06E0" w:rsidP="00EC7E52">
      <w:pPr>
        <w:rPr>
          <w:b/>
          <w:bCs/>
          <w:sz w:val="36"/>
          <w:szCs w:val="36"/>
        </w:rPr>
      </w:pPr>
    </w:p>
    <w:p w14:paraId="38C67509" w14:textId="5E8C7F86" w:rsidR="003D084F" w:rsidRDefault="003D084F" w:rsidP="003D084F">
      <w:pPr>
        <w:rPr>
          <w:b/>
          <w:bCs/>
          <w:sz w:val="36"/>
          <w:szCs w:val="36"/>
        </w:rPr>
      </w:pPr>
      <w:r>
        <w:rPr>
          <w:b/>
          <w:bCs/>
          <w:sz w:val="36"/>
          <w:szCs w:val="36"/>
        </w:rPr>
        <w:t xml:space="preserve">Watch </w:t>
      </w:r>
      <w:r w:rsidRPr="003D084F">
        <w:rPr>
          <w:b/>
          <w:bCs/>
          <w:sz w:val="36"/>
          <w:szCs w:val="36"/>
        </w:rPr>
        <w:t>Your Introjects (Inner Voices) are NOT YOU!</w:t>
      </w:r>
    </w:p>
    <w:p w14:paraId="7E14E236" w14:textId="076A8BE0" w:rsidR="003D084F" w:rsidRDefault="003D084F" w:rsidP="003D084F">
      <w:pPr>
        <w:rPr>
          <w:b/>
          <w:bCs/>
          <w:sz w:val="36"/>
          <w:szCs w:val="36"/>
        </w:rPr>
      </w:pPr>
      <w:hyperlink r:id="rId56" w:history="1">
        <w:r w:rsidRPr="004829BE">
          <w:rPr>
            <w:rStyle w:val="Hyperlink"/>
            <w:b/>
            <w:bCs/>
            <w:sz w:val="36"/>
            <w:szCs w:val="36"/>
          </w:rPr>
          <w:t>https://www.youtube.com/watch?v=WOUKysM2yI8</w:t>
        </w:r>
      </w:hyperlink>
    </w:p>
    <w:p w14:paraId="3A23B2FE" w14:textId="77777777" w:rsidR="003D084F" w:rsidRDefault="003D084F" w:rsidP="003D084F">
      <w:pPr>
        <w:rPr>
          <w:b/>
          <w:bCs/>
          <w:sz w:val="36"/>
          <w:szCs w:val="36"/>
        </w:rPr>
      </w:pPr>
    </w:p>
    <w:p w14:paraId="70E52D26" w14:textId="269DA277" w:rsidR="003A06E0" w:rsidRDefault="003A06E0" w:rsidP="00EC7E52">
      <w:pPr>
        <w:rPr>
          <w:b/>
          <w:bCs/>
          <w:sz w:val="36"/>
          <w:szCs w:val="36"/>
        </w:rPr>
      </w:pPr>
      <w:r w:rsidRPr="003A06E0">
        <w:rPr>
          <w:b/>
          <w:bCs/>
          <w:sz w:val="36"/>
          <w:szCs w:val="36"/>
        </w:rPr>
        <w:t>Id</w:t>
      </w:r>
      <w:r>
        <w:rPr>
          <w:b/>
          <w:bCs/>
          <w:sz w:val="36"/>
          <w:szCs w:val="36"/>
        </w:rPr>
        <w:t>e</w:t>
      </w:r>
      <w:r w:rsidRPr="003A06E0">
        <w:rPr>
          <w:b/>
          <w:bCs/>
          <w:sz w:val="36"/>
          <w:szCs w:val="36"/>
        </w:rPr>
        <w:t>ntification</w:t>
      </w:r>
    </w:p>
    <w:p w14:paraId="5008F860" w14:textId="77777777" w:rsidR="003A06E0" w:rsidRPr="003A06E0" w:rsidRDefault="003A06E0" w:rsidP="00EC7E52">
      <w:pPr>
        <w:rPr>
          <w:b/>
          <w:bCs/>
          <w:sz w:val="36"/>
          <w:szCs w:val="36"/>
        </w:rPr>
      </w:pPr>
    </w:p>
    <w:p w14:paraId="3738E68F" w14:textId="77777777" w:rsidR="003A06E0" w:rsidRPr="003A06E0" w:rsidRDefault="003A06E0" w:rsidP="003A06E0">
      <w:pPr>
        <w:numPr>
          <w:ilvl w:val="0"/>
          <w:numId w:val="5"/>
        </w:numPr>
        <w:rPr>
          <w:sz w:val="36"/>
          <w:szCs w:val="36"/>
        </w:rPr>
      </w:pPr>
      <w:r w:rsidRPr="003A06E0">
        <w:rPr>
          <w:sz w:val="36"/>
          <w:szCs w:val="36"/>
        </w:rPr>
        <w:lastRenderedPageBreak/>
        <w:t>the process of associating the self closely with other individuals and their characteristics or views. This process takes many forms: The infant feels part of their mother; the child gradually adopts the attitudes, standards, and personality traits of the parents; the adolescent takes on the characteristics of the peer group; the adult identifies with a particular profession or political party. Identification operates largely on a nonconscious or preconscious level.</w:t>
      </w:r>
    </w:p>
    <w:p w14:paraId="1CF1C335" w14:textId="77777777" w:rsidR="003A06E0" w:rsidRDefault="003A06E0" w:rsidP="003A06E0">
      <w:pPr>
        <w:numPr>
          <w:ilvl w:val="0"/>
          <w:numId w:val="5"/>
        </w:numPr>
        <w:rPr>
          <w:sz w:val="36"/>
          <w:szCs w:val="36"/>
        </w:rPr>
      </w:pPr>
      <w:r w:rsidRPr="003A06E0">
        <w:rPr>
          <w:sz w:val="36"/>
          <w:szCs w:val="36"/>
        </w:rPr>
        <w:t>in psychoanalytic theory, a </w:t>
      </w:r>
      <w:hyperlink r:id="rId57" w:history="1">
        <w:r w:rsidRPr="003A06E0">
          <w:rPr>
            <w:rStyle w:val="Hyperlink"/>
            <w:sz w:val="36"/>
            <w:szCs w:val="36"/>
          </w:rPr>
          <w:t>defense mechanism</w:t>
        </w:r>
      </w:hyperlink>
      <w:r w:rsidRPr="003A06E0">
        <w:rPr>
          <w:sz w:val="36"/>
          <w:szCs w:val="36"/>
        </w:rPr>
        <w:t> in which the individual incorporates aspects of their </w:t>
      </w:r>
      <w:hyperlink r:id="rId58" w:history="1">
        <w:r w:rsidRPr="003A06E0">
          <w:rPr>
            <w:rStyle w:val="Hyperlink"/>
            <w:sz w:val="36"/>
            <w:szCs w:val="36"/>
          </w:rPr>
          <w:t>objects</w:t>
        </w:r>
      </w:hyperlink>
      <w:r w:rsidRPr="003A06E0">
        <w:rPr>
          <w:sz w:val="36"/>
          <w:szCs w:val="36"/>
        </w:rPr>
        <w:t> inside the </w:t>
      </w:r>
      <w:hyperlink r:id="rId59" w:history="1">
        <w:r w:rsidRPr="003A06E0">
          <w:rPr>
            <w:rStyle w:val="Hyperlink"/>
            <w:sz w:val="36"/>
            <w:szCs w:val="36"/>
          </w:rPr>
          <w:t>ego</w:t>
        </w:r>
      </w:hyperlink>
      <w:r w:rsidRPr="003A06E0">
        <w:rPr>
          <w:sz w:val="36"/>
          <w:szCs w:val="36"/>
        </w:rPr>
        <w:t> to alleviate the anxiety associated with </w:t>
      </w:r>
      <w:hyperlink r:id="rId60" w:history="1">
        <w:r w:rsidRPr="003A06E0">
          <w:rPr>
            <w:rStyle w:val="Hyperlink"/>
            <w:sz w:val="36"/>
            <w:szCs w:val="36"/>
          </w:rPr>
          <w:t>object loss</w:t>
        </w:r>
      </w:hyperlink>
      <w:r w:rsidRPr="003A06E0">
        <w:rPr>
          <w:sz w:val="36"/>
          <w:szCs w:val="36"/>
        </w:rPr>
        <w:t> or to reduce hostility between themself and the object.</w:t>
      </w:r>
    </w:p>
    <w:p w14:paraId="394F81A9" w14:textId="77777777" w:rsidR="003A06E0" w:rsidRPr="003A06E0" w:rsidRDefault="003A06E0" w:rsidP="003A06E0">
      <w:pPr>
        <w:ind w:left="720"/>
        <w:rPr>
          <w:sz w:val="36"/>
          <w:szCs w:val="36"/>
        </w:rPr>
      </w:pPr>
    </w:p>
    <w:p w14:paraId="2E785BAF" w14:textId="77F7147D" w:rsidR="00C92164" w:rsidRDefault="003A06E0" w:rsidP="00EC7E52">
      <w:pPr>
        <w:rPr>
          <w:b/>
          <w:bCs/>
          <w:sz w:val="36"/>
          <w:szCs w:val="36"/>
        </w:rPr>
      </w:pPr>
      <w:r>
        <w:rPr>
          <w:b/>
          <w:bCs/>
          <w:sz w:val="36"/>
          <w:szCs w:val="36"/>
        </w:rPr>
        <w:t>Introjection</w:t>
      </w:r>
    </w:p>
    <w:p w14:paraId="13EC6A3B" w14:textId="77777777" w:rsidR="003A06E0" w:rsidRDefault="003A06E0" w:rsidP="00EC7E52">
      <w:pPr>
        <w:rPr>
          <w:b/>
          <w:bCs/>
          <w:sz w:val="36"/>
          <w:szCs w:val="36"/>
        </w:rPr>
      </w:pPr>
    </w:p>
    <w:p w14:paraId="60B23C3E" w14:textId="77777777" w:rsidR="003A06E0" w:rsidRPr="003A06E0" w:rsidRDefault="003A06E0" w:rsidP="003A06E0">
      <w:pPr>
        <w:numPr>
          <w:ilvl w:val="0"/>
          <w:numId w:val="6"/>
        </w:numPr>
        <w:rPr>
          <w:sz w:val="36"/>
          <w:szCs w:val="36"/>
        </w:rPr>
      </w:pPr>
      <w:r w:rsidRPr="003A06E0">
        <w:rPr>
          <w:sz w:val="36"/>
          <w:szCs w:val="36"/>
        </w:rPr>
        <w:t>a process in which an individual unconsciously incorporates aspects of external reality into the self, particularly the attitudes, values, and qualities of another person or a part of another person’s personality. Introjection may occur, for example, in the mourning process for a loved one.</w:t>
      </w:r>
    </w:p>
    <w:p w14:paraId="30BE00D9" w14:textId="77777777" w:rsidR="003A06E0" w:rsidRDefault="003A06E0" w:rsidP="003A06E0">
      <w:pPr>
        <w:numPr>
          <w:ilvl w:val="0"/>
          <w:numId w:val="6"/>
        </w:numPr>
        <w:rPr>
          <w:sz w:val="36"/>
          <w:szCs w:val="36"/>
        </w:rPr>
      </w:pPr>
      <w:r w:rsidRPr="003A06E0">
        <w:rPr>
          <w:sz w:val="36"/>
          <w:szCs w:val="36"/>
        </w:rPr>
        <w:t>in psychoanalytic theory, the process of absorbing the qualities of an external </w:t>
      </w:r>
      <w:hyperlink r:id="rId61" w:history="1">
        <w:r w:rsidRPr="003A06E0">
          <w:rPr>
            <w:rStyle w:val="Hyperlink"/>
            <w:sz w:val="36"/>
            <w:szCs w:val="36"/>
          </w:rPr>
          <w:t>object</w:t>
        </w:r>
      </w:hyperlink>
      <w:r w:rsidRPr="003A06E0">
        <w:rPr>
          <w:sz w:val="36"/>
          <w:szCs w:val="36"/>
        </w:rPr>
        <w:t> into the psyche in the form of an internal object or mental </w:t>
      </w:r>
      <w:hyperlink r:id="rId62" w:history="1">
        <w:r w:rsidRPr="003A06E0">
          <w:rPr>
            <w:rStyle w:val="Hyperlink"/>
            <w:sz w:val="36"/>
            <w:szCs w:val="36"/>
          </w:rPr>
          <w:t>representation</w:t>
        </w:r>
      </w:hyperlink>
      <w:r w:rsidRPr="003A06E0">
        <w:rPr>
          <w:sz w:val="36"/>
          <w:szCs w:val="36"/>
        </w:rPr>
        <w:t xml:space="preserve"> (i.e., </w:t>
      </w:r>
      <w:r w:rsidRPr="003A06E0">
        <w:rPr>
          <w:sz w:val="36"/>
          <w:szCs w:val="36"/>
        </w:rPr>
        <w:lastRenderedPageBreak/>
        <w:t>an introject), which then has an influence on behavior. This process is posited to be a normal part of development, as when introjection of parental values and attitudes forms the </w:t>
      </w:r>
      <w:hyperlink r:id="rId63" w:history="1">
        <w:r w:rsidRPr="003A06E0">
          <w:rPr>
            <w:rStyle w:val="Hyperlink"/>
            <w:sz w:val="36"/>
            <w:szCs w:val="36"/>
          </w:rPr>
          <w:t>superego</w:t>
        </w:r>
      </w:hyperlink>
      <w:r w:rsidRPr="003A06E0">
        <w:rPr>
          <w:sz w:val="36"/>
          <w:szCs w:val="36"/>
        </w:rPr>
        <w:t>, but it may also be used as a </w:t>
      </w:r>
      <w:hyperlink r:id="rId64" w:history="1">
        <w:r w:rsidRPr="003A06E0">
          <w:rPr>
            <w:rStyle w:val="Hyperlink"/>
            <w:sz w:val="36"/>
            <w:szCs w:val="36"/>
          </w:rPr>
          <w:t>defense mechanism</w:t>
        </w:r>
      </w:hyperlink>
      <w:r w:rsidRPr="003A06E0">
        <w:rPr>
          <w:sz w:val="36"/>
          <w:szCs w:val="36"/>
        </w:rPr>
        <w:t> in situations that arouse anxiety.</w:t>
      </w:r>
    </w:p>
    <w:p w14:paraId="25EC9299" w14:textId="77777777" w:rsidR="00B75D5C" w:rsidRDefault="00B75D5C" w:rsidP="00B75D5C">
      <w:pPr>
        <w:rPr>
          <w:sz w:val="36"/>
          <w:szCs w:val="36"/>
        </w:rPr>
      </w:pPr>
    </w:p>
    <w:p w14:paraId="2015919A" w14:textId="7466354B" w:rsidR="00B75D5C" w:rsidRPr="00B75D5C" w:rsidRDefault="00B75D5C" w:rsidP="00B75D5C">
      <w:pPr>
        <w:rPr>
          <w:b/>
          <w:bCs/>
          <w:sz w:val="36"/>
          <w:szCs w:val="36"/>
        </w:rPr>
      </w:pPr>
      <w:r w:rsidRPr="00B75D5C">
        <w:rPr>
          <w:b/>
          <w:bCs/>
          <w:sz w:val="36"/>
          <w:szCs w:val="36"/>
        </w:rPr>
        <w:t>Incorporation</w:t>
      </w:r>
    </w:p>
    <w:p w14:paraId="6CB49DA1" w14:textId="77777777" w:rsidR="00B75D5C" w:rsidRDefault="00B75D5C" w:rsidP="00B75D5C">
      <w:pPr>
        <w:rPr>
          <w:sz w:val="36"/>
          <w:szCs w:val="36"/>
        </w:rPr>
      </w:pPr>
    </w:p>
    <w:p w14:paraId="4AE08DE1" w14:textId="2509427C" w:rsidR="00B75D5C" w:rsidRDefault="00B75D5C" w:rsidP="00B75D5C">
      <w:pPr>
        <w:rPr>
          <w:i/>
          <w:iCs/>
          <w:sz w:val="36"/>
          <w:szCs w:val="36"/>
        </w:rPr>
      </w:pPr>
      <w:r w:rsidRPr="00B75D5C">
        <w:rPr>
          <w:i/>
          <w:iCs/>
          <w:sz w:val="36"/>
          <w:szCs w:val="36"/>
        </w:rPr>
        <w:t>n.</w:t>
      </w:r>
      <w:r w:rsidRPr="00B75D5C">
        <w:rPr>
          <w:sz w:val="36"/>
          <w:szCs w:val="36"/>
        </w:rPr>
        <w:t> in psychoanalytic theory, the fantasy that one has ingested an external </w:t>
      </w:r>
      <w:hyperlink r:id="rId65" w:history="1">
        <w:r w:rsidRPr="00B75D5C">
          <w:rPr>
            <w:rStyle w:val="Hyperlink"/>
            <w:sz w:val="36"/>
            <w:szCs w:val="36"/>
          </w:rPr>
          <w:t>object</w:t>
        </w:r>
      </w:hyperlink>
      <w:r w:rsidRPr="00B75D5C">
        <w:rPr>
          <w:sz w:val="36"/>
          <w:szCs w:val="36"/>
        </w:rPr>
        <w:t>, which is felt to be physically present inside the body. According to the theory, it first occurs in the </w:t>
      </w:r>
      <w:hyperlink r:id="rId66" w:history="1">
        <w:r w:rsidRPr="00B75D5C">
          <w:rPr>
            <w:rStyle w:val="Hyperlink"/>
            <w:sz w:val="36"/>
            <w:szCs w:val="36"/>
          </w:rPr>
          <w:t>oral stage</w:t>
        </w:r>
      </w:hyperlink>
      <w:r w:rsidRPr="00B75D5C">
        <w:rPr>
          <w:sz w:val="36"/>
          <w:szCs w:val="36"/>
        </w:rPr>
        <w:t>, when the infant fantasizes that they have ingested the mother’s breast. Incorporation is thought to be an early form of, and is often confused with, </w:t>
      </w:r>
      <w:hyperlink r:id="rId67" w:history="1">
        <w:r w:rsidRPr="00B75D5C">
          <w:rPr>
            <w:rStyle w:val="Hyperlink"/>
            <w:sz w:val="36"/>
            <w:szCs w:val="36"/>
          </w:rPr>
          <w:t>identification</w:t>
        </w:r>
      </w:hyperlink>
      <w:r w:rsidRPr="00B75D5C">
        <w:rPr>
          <w:sz w:val="36"/>
          <w:szCs w:val="36"/>
        </w:rPr>
        <w:t> and </w:t>
      </w:r>
      <w:hyperlink r:id="rId68" w:history="1">
        <w:r w:rsidRPr="00B75D5C">
          <w:rPr>
            <w:rStyle w:val="Hyperlink"/>
            <w:sz w:val="36"/>
            <w:szCs w:val="36"/>
          </w:rPr>
          <w:t>introjection</w:t>
        </w:r>
      </w:hyperlink>
      <w:r w:rsidRPr="00B75D5C">
        <w:rPr>
          <w:sz w:val="36"/>
          <w:szCs w:val="36"/>
        </w:rPr>
        <w:t>. </w:t>
      </w:r>
      <w:r w:rsidRPr="00B75D5C">
        <w:rPr>
          <w:b/>
          <w:bCs/>
          <w:sz w:val="36"/>
          <w:szCs w:val="36"/>
        </w:rPr>
        <w:t>—incorporate</w:t>
      </w:r>
      <w:r w:rsidRPr="00B75D5C">
        <w:rPr>
          <w:sz w:val="36"/>
          <w:szCs w:val="36"/>
        </w:rPr>
        <w:t> </w:t>
      </w:r>
      <w:r w:rsidRPr="00B75D5C">
        <w:rPr>
          <w:i/>
          <w:iCs/>
          <w:sz w:val="36"/>
          <w:szCs w:val="36"/>
        </w:rPr>
        <w:t>vb.</w:t>
      </w:r>
    </w:p>
    <w:p w14:paraId="4B8A6700" w14:textId="77777777" w:rsidR="00B75D5C" w:rsidRDefault="00B75D5C" w:rsidP="00B75D5C">
      <w:pPr>
        <w:rPr>
          <w:i/>
          <w:iCs/>
          <w:sz w:val="36"/>
          <w:szCs w:val="36"/>
        </w:rPr>
      </w:pPr>
    </w:p>
    <w:p w14:paraId="291E5BFF" w14:textId="1C2CF3F8" w:rsidR="00B75D5C" w:rsidRPr="00B75D5C" w:rsidRDefault="00B75D5C" w:rsidP="00B75D5C">
      <w:pPr>
        <w:rPr>
          <w:b/>
          <w:bCs/>
          <w:sz w:val="36"/>
          <w:szCs w:val="36"/>
        </w:rPr>
      </w:pPr>
      <w:r w:rsidRPr="00B75D5C">
        <w:rPr>
          <w:b/>
          <w:bCs/>
          <w:sz w:val="36"/>
          <w:szCs w:val="36"/>
        </w:rPr>
        <w:t>Internalization</w:t>
      </w:r>
    </w:p>
    <w:p w14:paraId="26333F17" w14:textId="77777777" w:rsidR="00F735CD" w:rsidRDefault="00F735CD" w:rsidP="00B75D5C">
      <w:pPr>
        <w:rPr>
          <w:i/>
          <w:iCs/>
          <w:sz w:val="36"/>
          <w:szCs w:val="36"/>
        </w:rPr>
      </w:pPr>
    </w:p>
    <w:p w14:paraId="391F9E0C" w14:textId="2D68BD4F" w:rsidR="00B75D5C" w:rsidRPr="00B75D5C" w:rsidRDefault="00B75D5C" w:rsidP="00B75D5C">
      <w:pPr>
        <w:rPr>
          <w:sz w:val="36"/>
          <w:szCs w:val="36"/>
        </w:rPr>
      </w:pPr>
      <w:r w:rsidRPr="00B75D5C">
        <w:rPr>
          <w:i/>
          <w:iCs/>
          <w:sz w:val="36"/>
          <w:szCs w:val="36"/>
        </w:rPr>
        <w:t>n.</w:t>
      </w:r>
    </w:p>
    <w:p w14:paraId="0CFEFF17" w14:textId="77777777" w:rsidR="00B75D5C" w:rsidRPr="00B75D5C" w:rsidRDefault="00B75D5C" w:rsidP="00B75D5C">
      <w:pPr>
        <w:numPr>
          <w:ilvl w:val="0"/>
          <w:numId w:val="7"/>
        </w:numPr>
        <w:rPr>
          <w:sz w:val="36"/>
          <w:szCs w:val="36"/>
        </w:rPr>
      </w:pPr>
      <w:r w:rsidRPr="00B75D5C">
        <w:rPr>
          <w:sz w:val="36"/>
          <w:szCs w:val="36"/>
        </w:rPr>
        <w:t>the nonconscious mental process by which the characteristics, beliefs, feelings, or attitudes of other individuals or groups are assimilated into the self and adopted as one’s own.</w:t>
      </w:r>
    </w:p>
    <w:p w14:paraId="2D8CC8D5" w14:textId="77777777" w:rsidR="00B75D5C" w:rsidRPr="00B75D5C" w:rsidRDefault="00B75D5C" w:rsidP="00B75D5C">
      <w:pPr>
        <w:numPr>
          <w:ilvl w:val="0"/>
          <w:numId w:val="7"/>
        </w:numPr>
        <w:rPr>
          <w:sz w:val="36"/>
          <w:szCs w:val="36"/>
        </w:rPr>
      </w:pPr>
      <w:r w:rsidRPr="00B75D5C">
        <w:rPr>
          <w:sz w:val="36"/>
          <w:szCs w:val="36"/>
        </w:rPr>
        <w:lastRenderedPageBreak/>
        <w:t>in psychoanalytic theory, the process of incorporating an </w:t>
      </w:r>
      <w:hyperlink r:id="rId69" w:history="1">
        <w:r w:rsidRPr="00B75D5C">
          <w:rPr>
            <w:rStyle w:val="Hyperlink"/>
            <w:sz w:val="36"/>
            <w:szCs w:val="36"/>
          </w:rPr>
          <w:t>object</w:t>
        </w:r>
      </w:hyperlink>
      <w:r w:rsidRPr="00B75D5C">
        <w:rPr>
          <w:sz w:val="36"/>
          <w:szCs w:val="36"/>
        </w:rPr>
        <w:t> relationship inside the psyche, which reproduces the external relationship as an intrapsychic phenomenon. For example, through internalization the relationship between father and child is reproduced in the relationship between </w:t>
      </w:r>
      <w:hyperlink r:id="rId70" w:history="1">
        <w:r w:rsidRPr="00B75D5C">
          <w:rPr>
            <w:rStyle w:val="Hyperlink"/>
            <w:sz w:val="36"/>
            <w:szCs w:val="36"/>
          </w:rPr>
          <w:t>superego</w:t>
        </w:r>
      </w:hyperlink>
      <w:r w:rsidRPr="00B75D5C">
        <w:rPr>
          <w:sz w:val="36"/>
          <w:szCs w:val="36"/>
        </w:rPr>
        <w:t> and </w:t>
      </w:r>
      <w:hyperlink r:id="rId71" w:history="1">
        <w:r w:rsidRPr="00B75D5C">
          <w:rPr>
            <w:rStyle w:val="Hyperlink"/>
            <w:sz w:val="36"/>
            <w:szCs w:val="36"/>
          </w:rPr>
          <w:t>ego</w:t>
        </w:r>
      </w:hyperlink>
      <w:r w:rsidRPr="00B75D5C">
        <w:rPr>
          <w:sz w:val="36"/>
          <w:szCs w:val="36"/>
        </w:rPr>
        <w:t> or, in relational theory, between self and other. Internalization is often mistakenly used as a synonym for </w:t>
      </w:r>
      <w:hyperlink r:id="rId72" w:history="1">
        <w:r w:rsidRPr="00B75D5C">
          <w:rPr>
            <w:rStyle w:val="Hyperlink"/>
            <w:sz w:val="36"/>
            <w:szCs w:val="36"/>
          </w:rPr>
          <w:t>introjection</w:t>
        </w:r>
      </w:hyperlink>
      <w:r w:rsidRPr="00B75D5C">
        <w:rPr>
          <w:sz w:val="36"/>
          <w:szCs w:val="36"/>
        </w:rPr>
        <w:t>. </w:t>
      </w:r>
      <w:r w:rsidRPr="00B75D5C">
        <w:rPr>
          <w:b/>
          <w:bCs/>
          <w:sz w:val="36"/>
          <w:szCs w:val="36"/>
        </w:rPr>
        <w:t>—internalize</w:t>
      </w:r>
      <w:r w:rsidRPr="00B75D5C">
        <w:rPr>
          <w:sz w:val="36"/>
          <w:szCs w:val="36"/>
        </w:rPr>
        <w:t> </w:t>
      </w:r>
      <w:r w:rsidRPr="00B75D5C">
        <w:rPr>
          <w:i/>
          <w:iCs/>
          <w:sz w:val="36"/>
          <w:szCs w:val="36"/>
        </w:rPr>
        <w:t>vb.</w:t>
      </w:r>
    </w:p>
    <w:p w14:paraId="2E8A14DB" w14:textId="77777777" w:rsidR="00B75D5C" w:rsidRPr="003A06E0" w:rsidRDefault="00B75D5C" w:rsidP="00B75D5C">
      <w:pPr>
        <w:rPr>
          <w:sz w:val="36"/>
          <w:szCs w:val="36"/>
        </w:rPr>
      </w:pPr>
    </w:p>
    <w:p w14:paraId="7EA472A5" w14:textId="704F0E1F" w:rsidR="00C92164" w:rsidRPr="00DA4AC3" w:rsidRDefault="00C92164" w:rsidP="00EC7E52">
      <w:pPr>
        <w:rPr>
          <w:b/>
          <w:bCs/>
          <w:sz w:val="48"/>
          <w:szCs w:val="48"/>
          <w:u w:val="single"/>
        </w:rPr>
      </w:pPr>
      <w:r w:rsidRPr="00DA4AC3">
        <w:rPr>
          <w:b/>
          <w:bCs/>
          <w:sz w:val="48"/>
          <w:szCs w:val="48"/>
          <w:u w:val="single"/>
        </w:rPr>
        <w:t>Metacognition and Social Cognition</w:t>
      </w:r>
    </w:p>
    <w:p w14:paraId="63EE1E27" w14:textId="77777777" w:rsidR="00C92164" w:rsidRDefault="00C92164" w:rsidP="00EC7E52">
      <w:pPr>
        <w:rPr>
          <w:b/>
          <w:bCs/>
          <w:sz w:val="36"/>
          <w:szCs w:val="36"/>
        </w:rPr>
      </w:pPr>
    </w:p>
    <w:p w14:paraId="7EC029A1" w14:textId="0CCEE159" w:rsidR="00DA4AC3" w:rsidRDefault="00DA4AC3" w:rsidP="00EC7E52">
      <w:pPr>
        <w:rPr>
          <w:b/>
          <w:bCs/>
          <w:sz w:val="36"/>
          <w:szCs w:val="36"/>
        </w:rPr>
      </w:pPr>
      <w:r>
        <w:rPr>
          <w:b/>
          <w:bCs/>
          <w:sz w:val="36"/>
          <w:szCs w:val="36"/>
        </w:rPr>
        <w:t>Metacognition</w:t>
      </w:r>
    </w:p>
    <w:p w14:paraId="7C2C31BA" w14:textId="77777777" w:rsidR="00DA4AC3" w:rsidRDefault="00DA4AC3" w:rsidP="00EC7E52">
      <w:pPr>
        <w:rPr>
          <w:b/>
          <w:bCs/>
          <w:sz w:val="36"/>
          <w:szCs w:val="36"/>
        </w:rPr>
      </w:pPr>
    </w:p>
    <w:p w14:paraId="21286052" w14:textId="532560DF" w:rsidR="00DA4AC3" w:rsidRPr="00DA4AC3" w:rsidRDefault="00DA4AC3" w:rsidP="00DA4AC3">
      <w:pPr>
        <w:rPr>
          <w:i/>
          <w:iCs/>
          <w:sz w:val="36"/>
          <w:szCs w:val="36"/>
        </w:rPr>
      </w:pPr>
      <w:r w:rsidRPr="00DA4AC3">
        <w:rPr>
          <w:i/>
          <w:iCs/>
          <w:sz w:val="36"/>
          <w:szCs w:val="36"/>
        </w:rPr>
        <w:t>n.</w:t>
      </w:r>
      <w:r w:rsidRPr="00DA4AC3">
        <w:rPr>
          <w:sz w:val="36"/>
          <w:szCs w:val="36"/>
        </w:rPr>
        <w:t> awareness of one’s own cognitive processes, often involving a conscious attempt to control them. The </w:t>
      </w:r>
      <w:hyperlink r:id="rId73" w:history="1">
        <w:r w:rsidRPr="00DA4AC3">
          <w:rPr>
            <w:rStyle w:val="Hyperlink"/>
            <w:sz w:val="36"/>
            <w:szCs w:val="36"/>
          </w:rPr>
          <w:t>tip-of-the-tongue phenomenon</w:t>
        </w:r>
      </w:hyperlink>
      <w:r w:rsidRPr="00DA4AC3">
        <w:rPr>
          <w:sz w:val="36"/>
          <w:szCs w:val="36"/>
        </w:rPr>
        <w:t>, in which one struggles to retrieve something that one knows one knows, provides an interesting and common example of metacognition. —metacognitive </w:t>
      </w:r>
      <w:r w:rsidRPr="00DA4AC3">
        <w:rPr>
          <w:i/>
          <w:iCs/>
          <w:sz w:val="36"/>
          <w:szCs w:val="36"/>
        </w:rPr>
        <w:t>adj.</w:t>
      </w:r>
    </w:p>
    <w:p w14:paraId="542F7990" w14:textId="77777777" w:rsidR="00DA4AC3" w:rsidRDefault="00DA4AC3" w:rsidP="00DA4AC3">
      <w:pPr>
        <w:rPr>
          <w:b/>
          <w:bCs/>
          <w:sz w:val="36"/>
          <w:szCs w:val="36"/>
        </w:rPr>
      </w:pPr>
    </w:p>
    <w:p w14:paraId="3886F378" w14:textId="10F2280B" w:rsidR="00DA4AC3" w:rsidRDefault="00DA4AC3" w:rsidP="00DA4AC3">
      <w:pPr>
        <w:rPr>
          <w:b/>
          <w:bCs/>
          <w:sz w:val="36"/>
          <w:szCs w:val="36"/>
        </w:rPr>
      </w:pPr>
      <w:r>
        <w:rPr>
          <w:b/>
          <w:bCs/>
          <w:sz w:val="36"/>
          <w:szCs w:val="36"/>
        </w:rPr>
        <w:t>Social Cognition</w:t>
      </w:r>
    </w:p>
    <w:p w14:paraId="7D267CC8" w14:textId="77777777" w:rsidR="00DA4AC3" w:rsidRDefault="00DA4AC3" w:rsidP="00DA4AC3">
      <w:pPr>
        <w:rPr>
          <w:b/>
          <w:bCs/>
          <w:sz w:val="36"/>
          <w:szCs w:val="36"/>
        </w:rPr>
      </w:pPr>
    </w:p>
    <w:p w14:paraId="3BDA35BF" w14:textId="77777777" w:rsidR="00DA4AC3" w:rsidRPr="00DA4AC3" w:rsidRDefault="00DA4AC3" w:rsidP="00DA4AC3">
      <w:pPr>
        <w:rPr>
          <w:sz w:val="36"/>
          <w:szCs w:val="36"/>
        </w:rPr>
      </w:pPr>
      <w:r w:rsidRPr="00DA4AC3">
        <w:rPr>
          <w:sz w:val="36"/>
          <w:szCs w:val="36"/>
        </w:rPr>
        <w:t xml:space="preserve">cognition in which people perceive, think about, interpret, categorize, and judge their own social behaviors and those of </w:t>
      </w:r>
      <w:r w:rsidRPr="00DA4AC3">
        <w:rPr>
          <w:sz w:val="36"/>
          <w:szCs w:val="36"/>
        </w:rPr>
        <w:lastRenderedPageBreak/>
        <w:t>others. The study of social cognition involves aspects of both cognitive psychology and social psychology. Major areas of interest include attribution theory, person perception, social influence, and the cognitive processes involved in moral judgments.</w:t>
      </w:r>
    </w:p>
    <w:p w14:paraId="0BDBB7FB" w14:textId="3D4CC59E" w:rsidR="00DA4AC3" w:rsidRPr="00DA4AC3" w:rsidRDefault="00DA4AC3" w:rsidP="00DA4AC3">
      <w:pPr>
        <w:rPr>
          <w:sz w:val="36"/>
          <w:szCs w:val="36"/>
        </w:rPr>
      </w:pPr>
      <w:r w:rsidRPr="00DA4AC3">
        <w:rPr>
          <w:sz w:val="36"/>
          <w:szCs w:val="36"/>
        </w:rPr>
        <w:t>in animal behavior, the knowledge that an individual has about other members of its social group and the ability to reason about the actions of others based on this knowledge. In vervet monkeys, for example, after an individual in matriline (matrilineal line of descent) A attacks an individual in matriline B, other members of B are more likely to attack members in A.</w:t>
      </w:r>
    </w:p>
    <w:p w14:paraId="6125BF8B" w14:textId="77777777" w:rsidR="00DA4AC3" w:rsidRDefault="00DA4AC3" w:rsidP="00DA4AC3">
      <w:pPr>
        <w:rPr>
          <w:b/>
          <w:bCs/>
          <w:sz w:val="36"/>
          <w:szCs w:val="36"/>
        </w:rPr>
      </w:pPr>
    </w:p>
    <w:p w14:paraId="60F6D5FE" w14:textId="3B9EB490" w:rsidR="00C92164" w:rsidRPr="00DA4AC3" w:rsidRDefault="00C92164" w:rsidP="00EC7E52">
      <w:pPr>
        <w:rPr>
          <w:b/>
          <w:bCs/>
          <w:sz w:val="48"/>
          <w:szCs w:val="48"/>
          <w:u w:val="single"/>
        </w:rPr>
      </w:pPr>
      <w:r w:rsidRPr="00DA4AC3">
        <w:rPr>
          <w:b/>
          <w:bCs/>
          <w:sz w:val="48"/>
          <w:szCs w:val="48"/>
          <w:u w:val="single"/>
        </w:rPr>
        <w:t>Personality, Character, Temperament, Trait Domains</w:t>
      </w:r>
    </w:p>
    <w:p w14:paraId="55F57B8B" w14:textId="77777777" w:rsidR="00C92164" w:rsidRDefault="00C92164" w:rsidP="00EC7E52">
      <w:pPr>
        <w:rPr>
          <w:b/>
          <w:bCs/>
          <w:sz w:val="36"/>
          <w:szCs w:val="36"/>
        </w:rPr>
      </w:pPr>
    </w:p>
    <w:p w14:paraId="3C28A85E" w14:textId="1883EC2D" w:rsidR="003D084F" w:rsidRDefault="003D084F" w:rsidP="003D084F">
      <w:pPr>
        <w:rPr>
          <w:b/>
          <w:bCs/>
          <w:sz w:val="36"/>
          <w:szCs w:val="36"/>
        </w:rPr>
      </w:pPr>
      <w:r>
        <w:rPr>
          <w:b/>
          <w:bCs/>
          <w:sz w:val="36"/>
          <w:szCs w:val="36"/>
        </w:rPr>
        <w:t xml:space="preserve">Watch </w:t>
      </w:r>
      <w:r w:rsidRPr="003D084F">
        <w:rPr>
          <w:b/>
          <w:bCs/>
          <w:sz w:val="36"/>
          <w:szCs w:val="36"/>
        </w:rPr>
        <w:t>Neglected Dimensions of Personality</w:t>
      </w:r>
      <w:r>
        <w:rPr>
          <w:b/>
          <w:bCs/>
          <w:sz w:val="36"/>
          <w:szCs w:val="36"/>
        </w:rPr>
        <w:t xml:space="preserve"> </w:t>
      </w:r>
      <w:hyperlink r:id="rId74" w:history="1">
        <w:r w:rsidRPr="004829BE">
          <w:rPr>
            <w:rStyle w:val="Hyperlink"/>
            <w:b/>
            <w:bCs/>
            <w:sz w:val="36"/>
            <w:szCs w:val="36"/>
          </w:rPr>
          <w:t>https://www.youtube.com/watch?v=Ikbq1AraIJ0</w:t>
        </w:r>
      </w:hyperlink>
    </w:p>
    <w:p w14:paraId="1E74B3AE" w14:textId="77777777" w:rsidR="003D084F" w:rsidRDefault="003D084F" w:rsidP="003D084F">
      <w:pPr>
        <w:rPr>
          <w:b/>
          <w:bCs/>
          <w:sz w:val="36"/>
          <w:szCs w:val="36"/>
        </w:rPr>
      </w:pPr>
    </w:p>
    <w:p w14:paraId="18FD4E07" w14:textId="176ADBA8" w:rsidR="00811DAD" w:rsidRDefault="00811DAD" w:rsidP="00EC7E52">
      <w:pPr>
        <w:rPr>
          <w:b/>
          <w:bCs/>
          <w:sz w:val="36"/>
          <w:szCs w:val="36"/>
        </w:rPr>
      </w:pPr>
      <w:r>
        <w:rPr>
          <w:b/>
          <w:bCs/>
          <w:sz w:val="36"/>
          <w:szCs w:val="36"/>
        </w:rPr>
        <w:t>Personality</w:t>
      </w:r>
    </w:p>
    <w:p w14:paraId="450AA521" w14:textId="77777777" w:rsidR="00811DAD" w:rsidRDefault="00811DAD" w:rsidP="00EC7E52">
      <w:pPr>
        <w:rPr>
          <w:b/>
          <w:bCs/>
          <w:sz w:val="36"/>
          <w:szCs w:val="36"/>
        </w:rPr>
      </w:pPr>
    </w:p>
    <w:p w14:paraId="3F87B2FC" w14:textId="7A98B3D3" w:rsidR="00811DAD" w:rsidRPr="00811DAD" w:rsidRDefault="00811DAD" w:rsidP="00811DAD">
      <w:pPr>
        <w:rPr>
          <w:sz w:val="36"/>
          <w:szCs w:val="36"/>
        </w:rPr>
      </w:pPr>
      <w:r w:rsidRPr="00811DAD">
        <w:rPr>
          <w:sz w:val="36"/>
          <w:szCs w:val="36"/>
        </w:rPr>
        <w:t xml:space="preserve">n. the enduring configuration of characteristics and behavior that comprises an individual’s unique adjustment to life, including major traits, interests, drives, values, self-concept, </w:t>
      </w:r>
      <w:r w:rsidRPr="00811DAD">
        <w:rPr>
          <w:sz w:val="36"/>
          <w:szCs w:val="36"/>
        </w:rPr>
        <w:lastRenderedPageBreak/>
        <w:t>abilities, and emotional patterns. Personality is generally viewed as a complex, dynamic integration or totality shaped by many forces, including hereditary and constitutional tendencies; physical maturation; early training; identification with significant individuals and groups; culturally conditioned values and roles; and critical experiences and relationships. Various theories explain the structure and development of personality in different ways, but all agree that personality helps determine behavior.</w:t>
      </w:r>
    </w:p>
    <w:p w14:paraId="6C041983" w14:textId="77777777" w:rsidR="00811DAD" w:rsidRDefault="00811DAD" w:rsidP="00811DAD">
      <w:pPr>
        <w:rPr>
          <w:b/>
          <w:bCs/>
          <w:sz w:val="36"/>
          <w:szCs w:val="36"/>
        </w:rPr>
      </w:pPr>
    </w:p>
    <w:p w14:paraId="6C1FC460" w14:textId="4FC600D8" w:rsidR="00811DAD" w:rsidRDefault="00811DAD" w:rsidP="00811DAD">
      <w:pPr>
        <w:rPr>
          <w:b/>
          <w:bCs/>
          <w:sz w:val="36"/>
          <w:szCs w:val="36"/>
        </w:rPr>
      </w:pPr>
      <w:r>
        <w:rPr>
          <w:b/>
          <w:bCs/>
          <w:sz w:val="36"/>
          <w:szCs w:val="36"/>
        </w:rPr>
        <w:t>Character</w:t>
      </w:r>
    </w:p>
    <w:p w14:paraId="040960D2" w14:textId="77777777" w:rsidR="00811DAD" w:rsidRDefault="00811DAD" w:rsidP="00811DAD">
      <w:pPr>
        <w:rPr>
          <w:b/>
          <w:bCs/>
          <w:sz w:val="36"/>
          <w:szCs w:val="36"/>
        </w:rPr>
      </w:pPr>
    </w:p>
    <w:p w14:paraId="3E923E5C" w14:textId="066450DC" w:rsidR="00811DAD" w:rsidRDefault="00811DAD" w:rsidP="00811DAD">
      <w:pPr>
        <w:rPr>
          <w:sz w:val="36"/>
          <w:szCs w:val="36"/>
        </w:rPr>
      </w:pPr>
      <w:r w:rsidRPr="00811DAD">
        <w:rPr>
          <w:i/>
          <w:iCs/>
          <w:sz w:val="36"/>
          <w:szCs w:val="36"/>
        </w:rPr>
        <w:t>n.</w:t>
      </w:r>
      <w:r w:rsidRPr="00811DAD">
        <w:rPr>
          <w:sz w:val="36"/>
          <w:szCs w:val="36"/>
        </w:rPr>
        <w:t> the totality of an individual’s attributes and </w:t>
      </w:r>
      <w:hyperlink r:id="rId75" w:history="1">
        <w:r w:rsidRPr="00811DAD">
          <w:rPr>
            <w:rStyle w:val="Hyperlink"/>
            <w:sz w:val="36"/>
            <w:szCs w:val="36"/>
          </w:rPr>
          <w:t>personality traits</w:t>
        </w:r>
      </w:hyperlink>
      <w:r w:rsidRPr="00811DAD">
        <w:rPr>
          <w:sz w:val="36"/>
          <w:szCs w:val="36"/>
        </w:rPr>
        <w:t>, particularly their characteristic moral, social, and religious attitudes. Character is often used synonymously with </w:t>
      </w:r>
      <w:hyperlink r:id="rId76" w:history="1">
        <w:r w:rsidRPr="00811DAD">
          <w:rPr>
            <w:rStyle w:val="Hyperlink"/>
            <w:sz w:val="36"/>
            <w:szCs w:val="36"/>
          </w:rPr>
          <w:t>personality</w:t>
        </w:r>
      </w:hyperlink>
      <w:r w:rsidRPr="00811DAD">
        <w:rPr>
          <w:sz w:val="36"/>
          <w:szCs w:val="36"/>
        </w:rPr>
        <w:t>. </w:t>
      </w:r>
    </w:p>
    <w:p w14:paraId="76BC59D7" w14:textId="77777777" w:rsidR="00811DAD" w:rsidRDefault="00811DAD" w:rsidP="00811DAD">
      <w:pPr>
        <w:rPr>
          <w:sz w:val="36"/>
          <w:szCs w:val="36"/>
        </w:rPr>
      </w:pPr>
    </w:p>
    <w:p w14:paraId="5BE36A1B" w14:textId="2E9F5FED" w:rsidR="00811DAD" w:rsidRPr="00811DAD" w:rsidRDefault="00811DAD" w:rsidP="00811DAD">
      <w:pPr>
        <w:rPr>
          <w:b/>
          <w:bCs/>
          <w:sz w:val="36"/>
          <w:szCs w:val="36"/>
        </w:rPr>
      </w:pPr>
      <w:r w:rsidRPr="00811DAD">
        <w:rPr>
          <w:b/>
          <w:bCs/>
          <w:sz w:val="36"/>
          <w:szCs w:val="36"/>
        </w:rPr>
        <w:t>Personality Type</w:t>
      </w:r>
    </w:p>
    <w:p w14:paraId="4D795882" w14:textId="77777777" w:rsidR="00811DAD" w:rsidRDefault="00811DAD" w:rsidP="00811DAD">
      <w:pPr>
        <w:rPr>
          <w:sz w:val="36"/>
          <w:szCs w:val="36"/>
        </w:rPr>
      </w:pPr>
    </w:p>
    <w:p w14:paraId="549637C1" w14:textId="1BBADFA4" w:rsidR="00811DAD" w:rsidRDefault="00811DAD" w:rsidP="00811DAD">
      <w:pPr>
        <w:rPr>
          <w:sz w:val="36"/>
          <w:szCs w:val="36"/>
        </w:rPr>
      </w:pPr>
      <w:r w:rsidRPr="00811DAD">
        <w:rPr>
          <w:sz w:val="36"/>
          <w:szCs w:val="36"/>
        </w:rPr>
        <w:t>any of the specific categories into which human beings may be classified on the basis of personality traits, attitudes, behavior patterns, physique (see </w:t>
      </w:r>
      <w:hyperlink r:id="rId77" w:history="1">
        <w:r w:rsidRPr="00811DAD">
          <w:rPr>
            <w:rStyle w:val="Hyperlink"/>
            <w:sz w:val="36"/>
            <w:szCs w:val="36"/>
          </w:rPr>
          <w:t>constitutional type</w:t>
        </w:r>
      </w:hyperlink>
      <w:r w:rsidRPr="00811DAD">
        <w:rPr>
          <w:sz w:val="36"/>
          <w:szCs w:val="36"/>
        </w:rPr>
        <w:t>), or other outstanding characteristics. Examples are Carl Jung’s </w:t>
      </w:r>
      <w:hyperlink r:id="rId78" w:history="1">
        <w:r w:rsidRPr="00811DAD">
          <w:rPr>
            <w:rStyle w:val="Hyperlink"/>
            <w:sz w:val="36"/>
            <w:szCs w:val="36"/>
          </w:rPr>
          <w:t>introversion–extraversion</w:t>
        </w:r>
      </w:hyperlink>
      <w:r w:rsidRPr="00811DAD">
        <w:rPr>
          <w:sz w:val="36"/>
          <w:szCs w:val="36"/>
        </w:rPr>
        <w:t> distinction and </w:t>
      </w:r>
      <w:hyperlink r:id="rId79" w:history="1">
        <w:r w:rsidRPr="00811DAD">
          <w:rPr>
            <w:rStyle w:val="Hyperlink"/>
            <w:sz w:val="36"/>
            <w:szCs w:val="36"/>
          </w:rPr>
          <w:t xml:space="preserve">functional </w:t>
        </w:r>
        <w:r w:rsidRPr="00811DAD">
          <w:rPr>
            <w:rStyle w:val="Hyperlink"/>
            <w:sz w:val="36"/>
            <w:szCs w:val="36"/>
          </w:rPr>
          <w:lastRenderedPageBreak/>
          <w:t>types</w:t>
        </w:r>
      </w:hyperlink>
      <w:r w:rsidRPr="00811DAD">
        <w:rPr>
          <w:sz w:val="36"/>
          <w:szCs w:val="36"/>
        </w:rPr>
        <w:t> and Erich Fromm’s character types, such as the </w:t>
      </w:r>
      <w:hyperlink r:id="rId80" w:history="1">
        <w:r w:rsidRPr="00811DAD">
          <w:rPr>
            <w:rStyle w:val="Hyperlink"/>
            <w:sz w:val="36"/>
            <w:szCs w:val="36"/>
          </w:rPr>
          <w:t>exploitative orientation</w:t>
        </w:r>
      </w:hyperlink>
      <w:r w:rsidRPr="00811DAD">
        <w:rPr>
          <w:sz w:val="36"/>
          <w:szCs w:val="36"/>
        </w:rPr>
        <w:t> and </w:t>
      </w:r>
      <w:hyperlink r:id="rId81" w:history="1">
        <w:r w:rsidRPr="00811DAD">
          <w:rPr>
            <w:rStyle w:val="Hyperlink"/>
            <w:sz w:val="36"/>
            <w:szCs w:val="36"/>
          </w:rPr>
          <w:t>marketing orientation</w:t>
        </w:r>
      </w:hyperlink>
      <w:r w:rsidRPr="00811DAD">
        <w:rPr>
          <w:sz w:val="36"/>
          <w:szCs w:val="36"/>
        </w:rPr>
        <w:t>.</w:t>
      </w:r>
    </w:p>
    <w:p w14:paraId="7FF97F0A" w14:textId="77777777" w:rsidR="00811DAD" w:rsidRDefault="00811DAD" w:rsidP="00811DAD">
      <w:pPr>
        <w:rPr>
          <w:sz w:val="36"/>
          <w:szCs w:val="36"/>
        </w:rPr>
      </w:pPr>
    </w:p>
    <w:p w14:paraId="04156787" w14:textId="591C2733" w:rsidR="00811DAD" w:rsidRPr="00811DAD" w:rsidRDefault="00811DAD" w:rsidP="00811DAD">
      <w:pPr>
        <w:rPr>
          <w:b/>
          <w:bCs/>
          <w:sz w:val="36"/>
          <w:szCs w:val="36"/>
        </w:rPr>
      </w:pPr>
      <w:r w:rsidRPr="00811DAD">
        <w:rPr>
          <w:b/>
          <w:bCs/>
          <w:sz w:val="36"/>
          <w:szCs w:val="36"/>
        </w:rPr>
        <w:t>Temperament</w:t>
      </w:r>
    </w:p>
    <w:p w14:paraId="59311E43" w14:textId="77777777" w:rsidR="00811DAD" w:rsidRDefault="00811DAD" w:rsidP="00811DAD">
      <w:pPr>
        <w:rPr>
          <w:sz w:val="36"/>
          <w:szCs w:val="36"/>
        </w:rPr>
      </w:pPr>
    </w:p>
    <w:p w14:paraId="06C4C370" w14:textId="5E4533AC" w:rsidR="00811DAD" w:rsidRDefault="00811DAD" w:rsidP="00811DAD">
      <w:pPr>
        <w:rPr>
          <w:sz w:val="36"/>
          <w:szCs w:val="36"/>
        </w:rPr>
      </w:pPr>
      <w:r w:rsidRPr="00811DAD">
        <w:rPr>
          <w:i/>
          <w:iCs/>
          <w:sz w:val="36"/>
          <w:szCs w:val="36"/>
        </w:rPr>
        <w:t>n.</w:t>
      </w:r>
      <w:r w:rsidRPr="00811DAD">
        <w:rPr>
          <w:sz w:val="36"/>
          <w:szCs w:val="36"/>
        </w:rPr>
        <w:t> the basic foundation of personality, usually assumed to be biologically determined and present early in life, including such characteristics as energy level, emotional responsiveness, demeanor, mood, response tempo, behavioral inhibition, and willingness to explore. In animal behavior, temperament is defined as an individual’s constitutional pattern of reactions, with a similar range of characteristics. Studies of animals ranging from fish to nonhuman primates have documented differences in temperament, particularly along the </w:t>
      </w:r>
      <w:hyperlink r:id="rId82" w:history="1">
        <w:r w:rsidRPr="00811DAD">
          <w:rPr>
            <w:rStyle w:val="Hyperlink"/>
            <w:sz w:val="36"/>
            <w:szCs w:val="36"/>
          </w:rPr>
          <w:t>shy–bold continuum</w:t>
        </w:r>
      </w:hyperlink>
      <w:r w:rsidRPr="00811DAD">
        <w:rPr>
          <w:sz w:val="36"/>
          <w:szCs w:val="36"/>
        </w:rPr>
        <w:t>. Within each population, there are individuals that show high levels of exploratory behavior toward novel features and others that appear to display </w:t>
      </w:r>
      <w:hyperlink r:id="rId83" w:history="1">
        <w:r w:rsidRPr="00811DAD">
          <w:rPr>
            <w:rStyle w:val="Hyperlink"/>
            <w:sz w:val="36"/>
            <w:szCs w:val="36"/>
          </w:rPr>
          <w:t>neophobia</w:t>
        </w:r>
      </w:hyperlink>
      <w:r w:rsidRPr="00811DAD">
        <w:rPr>
          <w:sz w:val="36"/>
          <w:szCs w:val="36"/>
        </w:rPr>
        <w:t>.</w:t>
      </w:r>
    </w:p>
    <w:p w14:paraId="4796246B" w14:textId="77777777" w:rsidR="00811DAD" w:rsidRDefault="00811DAD" w:rsidP="00811DAD">
      <w:pPr>
        <w:rPr>
          <w:sz w:val="36"/>
          <w:szCs w:val="36"/>
        </w:rPr>
      </w:pPr>
    </w:p>
    <w:p w14:paraId="0AB1AB51" w14:textId="7B857EAC" w:rsidR="00811DAD" w:rsidRPr="00811DAD" w:rsidRDefault="00811DAD" w:rsidP="00811DAD">
      <w:pPr>
        <w:rPr>
          <w:b/>
          <w:bCs/>
          <w:sz w:val="36"/>
          <w:szCs w:val="36"/>
        </w:rPr>
      </w:pPr>
      <w:r w:rsidRPr="00811DAD">
        <w:rPr>
          <w:b/>
          <w:bCs/>
          <w:sz w:val="36"/>
          <w:szCs w:val="36"/>
        </w:rPr>
        <w:t>Trait</w:t>
      </w:r>
    </w:p>
    <w:p w14:paraId="4637A518" w14:textId="77777777" w:rsidR="00811DAD" w:rsidRDefault="00811DAD" w:rsidP="00811DAD">
      <w:pPr>
        <w:rPr>
          <w:sz w:val="36"/>
          <w:szCs w:val="36"/>
        </w:rPr>
      </w:pPr>
    </w:p>
    <w:p w14:paraId="05BD995D" w14:textId="1AFF11B9" w:rsidR="003D084F" w:rsidRDefault="003D084F" w:rsidP="003D084F">
      <w:pPr>
        <w:rPr>
          <w:sz w:val="36"/>
          <w:szCs w:val="36"/>
        </w:rPr>
      </w:pPr>
      <w:r w:rsidRPr="003D084F">
        <w:rPr>
          <w:b/>
          <w:bCs/>
          <w:sz w:val="36"/>
          <w:szCs w:val="36"/>
        </w:rPr>
        <w:t>Watch Do Narcissists Mellow with Age? Some Traits Do, But Not the Disorder</w:t>
      </w:r>
      <w:r>
        <w:rPr>
          <w:sz w:val="36"/>
          <w:szCs w:val="36"/>
        </w:rPr>
        <w:t xml:space="preserve"> </w:t>
      </w:r>
      <w:hyperlink r:id="rId84" w:history="1">
        <w:r w:rsidRPr="004829BE">
          <w:rPr>
            <w:rStyle w:val="Hyperlink"/>
            <w:sz w:val="36"/>
            <w:szCs w:val="36"/>
          </w:rPr>
          <w:t>https://www.youtube.com/watch?v=vRaV5HfcI_k</w:t>
        </w:r>
      </w:hyperlink>
    </w:p>
    <w:p w14:paraId="724902B1" w14:textId="77777777" w:rsidR="003D084F" w:rsidRDefault="003D084F" w:rsidP="003D084F">
      <w:pPr>
        <w:rPr>
          <w:sz w:val="36"/>
          <w:szCs w:val="36"/>
        </w:rPr>
      </w:pPr>
    </w:p>
    <w:p w14:paraId="19F83FA4" w14:textId="77777777" w:rsidR="003D084F" w:rsidRDefault="003D084F" w:rsidP="003D084F">
      <w:pPr>
        <w:rPr>
          <w:sz w:val="36"/>
          <w:szCs w:val="36"/>
        </w:rPr>
      </w:pPr>
    </w:p>
    <w:p w14:paraId="2112E6A0" w14:textId="77777777" w:rsidR="00811DAD" w:rsidRPr="00811DAD" w:rsidRDefault="00811DAD" w:rsidP="00811DAD">
      <w:pPr>
        <w:rPr>
          <w:sz w:val="36"/>
          <w:szCs w:val="36"/>
        </w:rPr>
      </w:pPr>
      <w:r w:rsidRPr="00811DAD">
        <w:rPr>
          <w:sz w:val="36"/>
          <w:szCs w:val="36"/>
        </w:rPr>
        <w:t>an enduring personality characteristic that describes or determines an individual’s behavior across a range of situations.</w:t>
      </w:r>
    </w:p>
    <w:p w14:paraId="49FD227A" w14:textId="77777777" w:rsidR="00811DAD" w:rsidRDefault="00811DAD" w:rsidP="00811DAD">
      <w:pPr>
        <w:rPr>
          <w:b/>
          <w:bCs/>
          <w:sz w:val="36"/>
          <w:szCs w:val="36"/>
        </w:rPr>
      </w:pPr>
    </w:p>
    <w:p w14:paraId="7826BC57" w14:textId="77777777" w:rsidR="00C92164" w:rsidRPr="00C92164" w:rsidRDefault="00C92164" w:rsidP="00C92164">
      <w:pPr>
        <w:rPr>
          <w:b/>
          <w:bCs/>
          <w:sz w:val="36"/>
          <w:szCs w:val="36"/>
        </w:rPr>
      </w:pPr>
      <w:r w:rsidRPr="00C92164">
        <w:rPr>
          <w:b/>
          <w:bCs/>
          <w:sz w:val="36"/>
          <w:szCs w:val="36"/>
        </w:rPr>
        <w:t>Freud’s Stages of Psychosexual Development</w:t>
      </w:r>
    </w:p>
    <w:p w14:paraId="7485A01C" w14:textId="77777777" w:rsidR="00C92164" w:rsidRDefault="00C92164" w:rsidP="00EC7E52">
      <w:pPr>
        <w:rPr>
          <w:b/>
          <w:bCs/>
          <w:sz w:val="36"/>
          <w:szCs w:val="36"/>
        </w:rPr>
      </w:pPr>
    </w:p>
    <w:p w14:paraId="42AA4343" w14:textId="08ABA013" w:rsidR="0080725E" w:rsidRDefault="0080725E" w:rsidP="0080725E">
      <w:pPr>
        <w:rPr>
          <w:b/>
          <w:bCs/>
          <w:sz w:val="36"/>
          <w:szCs w:val="36"/>
        </w:rPr>
      </w:pPr>
      <w:r>
        <w:rPr>
          <w:b/>
          <w:bCs/>
          <w:sz w:val="36"/>
          <w:szCs w:val="36"/>
        </w:rPr>
        <w:t xml:space="preserve">Watch </w:t>
      </w:r>
      <w:r w:rsidRPr="0080725E">
        <w:rPr>
          <w:b/>
          <w:bCs/>
          <w:sz w:val="36"/>
          <w:szCs w:val="36"/>
        </w:rPr>
        <w:t>Freud and Jung: Re-integrating the Narcissist's Self</w:t>
      </w:r>
      <w:r>
        <w:rPr>
          <w:b/>
          <w:bCs/>
          <w:sz w:val="36"/>
          <w:szCs w:val="36"/>
        </w:rPr>
        <w:t xml:space="preserve"> </w:t>
      </w:r>
      <w:hyperlink r:id="rId85" w:history="1">
        <w:r w:rsidRPr="004829BE">
          <w:rPr>
            <w:rStyle w:val="Hyperlink"/>
            <w:b/>
            <w:bCs/>
            <w:sz w:val="36"/>
            <w:szCs w:val="36"/>
          </w:rPr>
          <w:t>https://www.youtube.com/watch?v=eLV8P_2spuo</w:t>
        </w:r>
      </w:hyperlink>
    </w:p>
    <w:p w14:paraId="74E8E818" w14:textId="77777777" w:rsidR="0080725E" w:rsidRDefault="0080725E" w:rsidP="0080725E">
      <w:pPr>
        <w:rPr>
          <w:b/>
          <w:bCs/>
          <w:sz w:val="36"/>
          <w:szCs w:val="36"/>
        </w:rPr>
      </w:pPr>
    </w:p>
    <w:p w14:paraId="5AD24A10" w14:textId="5A4FC0AA" w:rsidR="0080725E" w:rsidRDefault="0080725E" w:rsidP="0080725E">
      <w:pPr>
        <w:rPr>
          <w:b/>
          <w:bCs/>
          <w:sz w:val="36"/>
          <w:szCs w:val="36"/>
        </w:rPr>
      </w:pPr>
      <w:r>
        <w:rPr>
          <w:b/>
          <w:bCs/>
          <w:sz w:val="36"/>
          <w:szCs w:val="36"/>
        </w:rPr>
        <w:t xml:space="preserve">Watch </w:t>
      </w:r>
      <w:r w:rsidRPr="0080725E">
        <w:rPr>
          <w:b/>
          <w:bCs/>
          <w:sz w:val="36"/>
          <w:szCs w:val="36"/>
        </w:rPr>
        <w:t>Jung against Freud</w:t>
      </w:r>
      <w:r>
        <w:rPr>
          <w:b/>
          <w:bCs/>
          <w:sz w:val="36"/>
          <w:szCs w:val="36"/>
        </w:rPr>
        <w:t xml:space="preserve"> </w:t>
      </w:r>
      <w:hyperlink r:id="rId86" w:history="1">
        <w:r w:rsidRPr="004829BE">
          <w:rPr>
            <w:rStyle w:val="Hyperlink"/>
            <w:b/>
            <w:bCs/>
            <w:sz w:val="36"/>
            <w:szCs w:val="36"/>
          </w:rPr>
          <w:t>https://www.youtube.com/watch?v=Ho7-Xn1tcSU</w:t>
        </w:r>
      </w:hyperlink>
    </w:p>
    <w:p w14:paraId="74656A22" w14:textId="77777777" w:rsidR="0080725E" w:rsidRDefault="0080725E" w:rsidP="0080725E">
      <w:pPr>
        <w:rPr>
          <w:b/>
          <w:bCs/>
          <w:sz w:val="36"/>
          <w:szCs w:val="36"/>
        </w:rPr>
      </w:pPr>
    </w:p>
    <w:p w14:paraId="3155D5DA" w14:textId="7D61B33B" w:rsidR="001F325E" w:rsidRPr="001F325E" w:rsidRDefault="001F325E" w:rsidP="001F325E">
      <w:pPr>
        <w:rPr>
          <w:sz w:val="36"/>
          <w:szCs w:val="36"/>
        </w:rPr>
      </w:pPr>
      <w:r w:rsidRPr="001F325E">
        <w:rPr>
          <w:sz w:val="36"/>
          <w:szCs w:val="36"/>
        </w:rPr>
        <w:t>in the classical psychoanalytic theory of Sigmund Freud, the step-by-step growth of sexual life as it affects personality development. Freud posited that the impetus for psychosexual development stems from a single energy source, the </w:t>
      </w:r>
      <w:hyperlink r:id="rId87" w:history="1">
        <w:r w:rsidRPr="001F325E">
          <w:rPr>
            <w:rStyle w:val="Hyperlink"/>
            <w:sz w:val="36"/>
            <w:szCs w:val="36"/>
          </w:rPr>
          <w:t>libido</w:t>
        </w:r>
      </w:hyperlink>
      <w:r w:rsidRPr="001F325E">
        <w:rPr>
          <w:sz w:val="36"/>
          <w:szCs w:val="36"/>
        </w:rPr>
        <w:t>, which is concentrated in different organs throughout infancy and helps produce the various psychosexual stages: the </w:t>
      </w:r>
      <w:hyperlink r:id="rId88" w:history="1">
        <w:r w:rsidRPr="001F325E">
          <w:rPr>
            <w:rStyle w:val="Hyperlink"/>
            <w:sz w:val="36"/>
            <w:szCs w:val="36"/>
          </w:rPr>
          <w:t>oral stage</w:t>
        </w:r>
      </w:hyperlink>
      <w:r w:rsidRPr="001F325E">
        <w:rPr>
          <w:sz w:val="36"/>
          <w:szCs w:val="36"/>
        </w:rPr>
        <w:t>, </w:t>
      </w:r>
      <w:hyperlink r:id="rId89" w:history="1">
        <w:r w:rsidRPr="001F325E">
          <w:rPr>
            <w:rStyle w:val="Hyperlink"/>
            <w:sz w:val="36"/>
            <w:szCs w:val="36"/>
          </w:rPr>
          <w:t>anal stage</w:t>
        </w:r>
      </w:hyperlink>
      <w:r w:rsidRPr="001F325E">
        <w:rPr>
          <w:sz w:val="36"/>
          <w:szCs w:val="36"/>
        </w:rPr>
        <w:t>, </w:t>
      </w:r>
      <w:hyperlink r:id="rId90" w:history="1">
        <w:r w:rsidRPr="001F325E">
          <w:rPr>
            <w:rStyle w:val="Hyperlink"/>
            <w:sz w:val="36"/>
            <w:szCs w:val="36"/>
          </w:rPr>
          <w:t>phallic stage</w:t>
        </w:r>
      </w:hyperlink>
      <w:r w:rsidRPr="001F325E">
        <w:rPr>
          <w:sz w:val="36"/>
          <w:szCs w:val="36"/>
        </w:rPr>
        <w:t>, </w:t>
      </w:r>
      <w:hyperlink r:id="rId91" w:history="1">
        <w:r w:rsidRPr="001F325E">
          <w:rPr>
            <w:rStyle w:val="Hyperlink"/>
            <w:sz w:val="36"/>
            <w:szCs w:val="36"/>
          </w:rPr>
          <w:t>latency stage</w:t>
        </w:r>
      </w:hyperlink>
      <w:r w:rsidRPr="001F325E">
        <w:rPr>
          <w:sz w:val="36"/>
          <w:szCs w:val="36"/>
        </w:rPr>
        <w:t>, and </w:t>
      </w:r>
      <w:hyperlink r:id="rId92" w:history="1">
        <w:r w:rsidRPr="001F325E">
          <w:rPr>
            <w:rStyle w:val="Hyperlink"/>
            <w:sz w:val="36"/>
            <w:szCs w:val="36"/>
          </w:rPr>
          <w:t>genital stage</w:t>
        </w:r>
      </w:hyperlink>
      <w:r w:rsidRPr="001F325E">
        <w:rPr>
          <w:sz w:val="36"/>
          <w:szCs w:val="36"/>
        </w:rPr>
        <w:t>. Each stage gives rise to its own characteristic erotic activities (e.g., sucking and biting in the oral stage), and the early expressions may lead to “perverse” activities later in life, such as </w:t>
      </w:r>
      <w:hyperlink r:id="rId93" w:history="1">
        <w:r w:rsidRPr="001F325E">
          <w:rPr>
            <w:rStyle w:val="Hyperlink"/>
            <w:sz w:val="36"/>
            <w:szCs w:val="36"/>
          </w:rPr>
          <w:t>sadism</w:t>
        </w:r>
      </w:hyperlink>
      <w:r w:rsidRPr="001F325E">
        <w:rPr>
          <w:sz w:val="36"/>
          <w:szCs w:val="36"/>
        </w:rPr>
        <w:t>, </w:t>
      </w:r>
      <w:hyperlink r:id="rId94" w:history="1">
        <w:r w:rsidRPr="001F325E">
          <w:rPr>
            <w:rStyle w:val="Hyperlink"/>
            <w:sz w:val="36"/>
            <w:szCs w:val="36"/>
          </w:rPr>
          <w:t>masochism</w:t>
        </w:r>
      </w:hyperlink>
      <w:r w:rsidRPr="001F325E">
        <w:rPr>
          <w:sz w:val="36"/>
          <w:szCs w:val="36"/>
        </w:rPr>
        <w:t>, </w:t>
      </w:r>
      <w:hyperlink r:id="rId95" w:history="1">
        <w:r w:rsidRPr="001F325E">
          <w:rPr>
            <w:rStyle w:val="Hyperlink"/>
            <w:sz w:val="36"/>
            <w:szCs w:val="36"/>
          </w:rPr>
          <w:t>voyeurism</w:t>
        </w:r>
      </w:hyperlink>
      <w:r w:rsidRPr="001F325E">
        <w:rPr>
          <w:sz w:val="36"/>
          <w:szCs w:val="36"/>
        </w:rPr>
        <w:t>, and </w:t>
      </w:r>
      <w:hyperlink r:id="rId96" w:history="1">
        <w:r w:rsidRPr="001F325E">
          <w:rPr>
            <w:rStyle w:val="Hyperlink"/>
            <w:sz w:val="36"/>
            <w:szCs w:val="36"/>
          </w:rPr>
          <w:t>exhibitionism</w:t>
        </w:r>
      </w:hyperlink>
      <w:r w:rsidRPr="001F325E">
        <w:rPr>
          <w:sz w:val="36"/>
          <w:szCs w:val="36"/>
        </w:rPr>
        <w:t xml:space="preserve">. </w:t>
      </w:r>
      <w:r w:rsidRPr="001F325E">
        <w:rPr>
          <w:sz w:val="36"/>
          <w:szCs w:val="36"/>
        </w:rPr>
        <w:lastRenderedPageBreak/>
        <w:t>Moreover, the different stages leave their mark on the individual’s character and personality, especially if sexual development is arrested in a </w:t>
      </w:r>
      <w:hyperlink r:id="rId97" w:history="1">
        <w:r w:rsidRPr="001F325E">
          <w:rPr>
            <w:rStyle w:val="Hyperlink"/>
            <w:sz w:val="36"/>
            <w:szCs w:val="36"/>
          </w:rPr>
          <w:t>fixation</w:t>
        </w:r>
      </w:hyperlink>
      <w:r w:rsidRPr="001F325E">
        <w:rPr>
          <w:sz w:val="36"/>
          <w:szCs w:val="36"/>
        </w:rPr>
        <w:t> at one particular stage. Also called libidinal development.</w:t>
      </w:r>
    </w:p>
    <w:p w14:paraId="47EB6A69" w14:textId="77777777" w:rsidR="001F325E" w:rsidRDefault="001F325E" w:rsidP="001F325E">
      <w:pPr>
        <w:rPr>
          <w:b/>
          <w:bCs/>
          <w:sz w:val="36"/>
          <w:szCs w:val="36"/>
        </w:rPr>
      </w:pPr>
    </w:p>
    <w:p w14:paraId="7217F901" w14:textId="77777777" w:rsidR="00C92164" w:rsidRPr="00C92164" w:rsidRDefault="00C92164" w:rsidP="00C92164">
      <w:pPr>
        <w:rPr>
          <w:b/>
          <w:bCs/>
          <w:sz w:val="36"/>
          <w:szCs w:val="36"/>
        </w:rPr>
      </w:pPr>
      <w:r w:rsidRPr="00C92164">
        <w:rPr>
          <w:b/>
          <w:bCs/>
          <w:sz w:val="36"/>
          <w:szCs w:val="36"/>
        </w:rPr>
        <w:t>Freud's Structural Model of Personality</w:t>
      </w:r>
    </w:p>
    <w:p w14:paraId="1C1696A6" w14:textId="77777777" w:rsidR="00C92164" w:rsidRDefault="00C92164" w:rsidP="00EC7E52">
      <w:pPr>
        <w:rPr>
          <w:b/>
          <w:bCs/>
          <w:sz w:val="36"/>
          <w:szCs w:val="36"/>
        </w:rPr>
      </w:pPr>
    </w:p>
    <w:p w14:paraId="457C11DB" w14:textId="1D6372A7" w:rsidR="004261B5" w:rsidRDefault="004261B5" w:rsidP="004261B5">
      <w:pPr>
        <w:rPr>
          <w:b/>
          <w:bCs/>
          <w:sz w:val="36"/>
          <w:szCs w:val="36"/>
        </w:rPr>
      </w:pPr>
      <w:r>
        <w:rPr>
          <w:b/>
          <w:bCs/>
          <w:sz w:val="36"/>
          <w:szCs w:val="36"/>
        </w:rPr>
        <w:t xml:space="preserve">Watch </w:t>
      </w:r>
      <w:r w:rsidRPr="004261B5">
        <w:rPr>
          <w:b/>
          <w:bCs/>
          <w:sz w:val="36"/>
          <w:szCs w:val="36"/>
        </w:rPr>
        <w:t>Ego Functions</w:t>
      </w:r>
      <w:r>
        <w:rPr>
          <w:b/>
          <w:bCs/>
          <w:sz w:val="36"/>
          <w:szCs w:val="36"/>
        </w:rPr>
        <w:t xml:space="preserve">  </w:t>
      </w:r>
      <w:hyperlink r:id="rId98" w:history="1">
        <w:r w:rsidRPr="004829BE">
          <w:rPr>
            <w:rStyle w:val="Hyperlink"/>
            <w:b/>
            <w:bCs/>
            <w:sz w:val="36"/>
            <w:szCs w:val="36"/>
          </w:rPr>
          <w:t>https://www.youtube.com/watch?v=bVjbnJLK4fQ</w:t>
        </w:r>
      </w:hyperlink>
    </w:p>
    <w:p w14:paraId="622AD3ED" w14:textId="77777777" w:rsidR="004261B5" w:rsidRDefault="004261B5" w:rsidP="004261B5">
      <w:pPr>
        <w:rPr>
          <w:b/>
          <w:bCs/>
          <w:sz w:val="36"/>
          <w:szCs w:val="36"/>
        </w:rPr>
      </w:pPr>
    </w:p>
    <w:p w14:paraId="235E50F3" w14:textId="77777777" w:rsidR="001F325E" w:rsidRPr="001F325E" w:rsidRDefault="001F325E" w:rsidP="001F325E">
      <w:pPr>
        <w:rPr>
          <w:sz w:val="36"/>
          <w:szCs w:val="36"/>
        </w:rPr>
      </w:pPr>
      <w:r w:rsidRPr="001F325E">
        <w:rPr>
          <w:sz w:val="36"/>
          <w:szCs w:val="36"/>
        </w:rPr>
        <w:t>According to Freud, the basic driving force of personality and behavior is known as the </w:t>
      </w:r>
      <w:hyperlink r:id="rId99" w:history="1">
        <w:r w:rsidRPr="001F325E">
          <w:rPr>
            <w:rStyle w:val="Hyperlink"/>
            <w:sz w:val="36"/>
            <w:szCs w:val="36"/>
          </w:rPr>
          <w:t>libido</w:t>
        </w:r>
      </w:hyperlink>
      <w:r w:rsidRPr="001F325E">
        <w:rPr>
          <w:sz w:val="36"/>
          <w:szCs w:val="36"/>
        </w:rPr>
        <w:t>. This libidinal energy fuels the three components that make up personality: the id, the ego, and the superego.</w:t>
      </w:r>
      <w:r w:rsidRPr="001F325E">
        <w:rPr>
          <w:sz w:val="36"/>
          <w:szCs w:val="36"/>
          <w:vertAlign w:val="superscript"/>
        </w:rPr>
        <w:t>5</w:t>
      </w:r>
    </w:p>
    <w:p w14:paraId="74543C23" w14:textId="77777777" w:rsidR="001F325E" w:rsidRPr="001F325E" w:rsidRDefault="001F325E" w:rsidP="001F325E">
      <w:pPr>
        <w:numPr>
          <w:ilvl w:val="0"/>
          <w:numId w:val="9"/>
        </w:numPr>
        <w:rPr>
          <w:sz w:val="36"/>
          <w:szCs w:val="36"/>
        </w:rPr>
      </w:pPr>
      <w:r w:rsidRPr="001F325E">
        <w:rPr>
          <w:sz w:val="36"/>
          <w:szCs w:val="36"/>
        </w:rPr>
        <w:t>The </w:t>
      </w:r>
      <w:hyperlink r:id="rId100" w:history="1">
        <w:r w:rsidRPr="001F325E">
          <w:rPr>
            <w:rStyle w:val="Hyperlink"/>
            <w:sz w:val="36"/>
            <w:szCs w:val="36"/>
          </w:rPr>
          <w:t>id</w:t>
        </w:r>
      </w:hyperlink>
      <w:r w:rsidRPr="001F325E">
        <w:rPr>
          <w:sz w:val="36"/>
          <w:szCs w:val="36"/>
        </w:rPr>
        <w:t> is the aspect of personality present at birth. It is the most primal part of the personality and drives people to fulfill their most basic needs and urges.</w:t>
      </w:r>
    </w:p>
    <w:p w14:paraId="5E93FDF4" w14:textId="77777777" w:rsidR="001F325E" w:rsidRPr="001F325E" w:rsidRDefault="001F325E" w:rsidP="001F325E">
      <w:pPr>
        <w:numPr>
          <w:ilvl w:val="0"/>
          <w:numId w:val="9"/>
        </w:numPr>
        <w:rPr>
          <w:sz w:val="36"/>
          <w:szCs w:val="36"/>
        </w:rPr>
      </w:pPr>
      <w:r w:rsidRPr="001F325E">
        <w:rPr>
          <w:sz w:val="36"/>
          <w:szCs w:val="36"/>
        </w:rPr>
        <w:t>The </w:t>
      </w:r>
      <w:hyperlink r:id="rId101" w:history="1">
        <w:r w:rsidRPr="001F325E">
          <w:rPr>
            <w:rStyle w:val="Hyperlink"/>
            <w:sz w:val="36"/>
            <w:szCs w:val="36"/>
          </w:rPr>
          <w:t>ego</w:t>
        </w:r>
      </w:hyperlink>
      <w:r w:rsidRPr="001F325E">
        <w:rPr>
          <w:sz w:val="36"/>
          <w:szCs w:val="36"/>
        </w:rPr>
        <w:t> is the aspect of personality charged with controlling the urges of the id and forcing it to behave in realistic ways.</w:t>
      </w:r>
    </w:p>
    <w:p w14:paraId="6E826190" w14:textId="77777777" w:rsidR="001F325E" w:rsidRPr="001F325E" w:rsidRDefault="001F325E" w:rsidP="001F325E">
      <w:pPr>
        <w:numPr>
          <w:ilvl w:val="0"/>
          <w:numId w:val="9"/>
        </w:numPr>
        <w:rPr>
          <w:sz w:val="36"/>
          <w:szCs w:val="36"/>
        </w:rPr>
      </w:pPr>
      <w:r w:rsidRPr="001F325E">
        <w:rPr>
          <w:sz w:val="36"/>
          <w:szCs w:val="36"/>
        </w:rPr>
        <w:t>The </w:t>
      </w:r>
      <w:hyperlink r:id="rId102" w:history="1">
        <w:r w:rsidRPr="001F325E">
          <w:rPr>
            <w:rStyle w:val="Hyperlink"/>
            <w:sz w:val="36"/>
            <w:szCs w:val="36"/>
          </w:rPr>
          <w:t>superego</w:t>
        </w:r>
      </w:hyperlink>
      <w:r w:rsidRPr="001F325E">
        <w:rPr>
          <w:sz w:val="36"/>
          <w:szCs w:val="36"/>
        </w:rPr>
        <w:t> is the final aspect of personality to develop and contains all of the ideals, morals, and values imbued by our parents and culture.</w:t>
      </w:r>
    </w:p>
    <w:p w14:paraId="1AE5CF0B" w14:textId="77777777" w:rsidR="001F325E" w:rsidRPr="001F325E" w:rsidRDefault="001F325E" w:rsidP="001F325E">
      <w:pPr>
        <w:rPr>
          <w:sz w:val="36"/>
          <w:szCs w:val="36"/>
        </w:rPr>
      </w:pPr>
      <w:r w:rsidRPr="001F325E">
        <w:rPr>
          <w:sz w:val="36"/>
          <w:szCs w:val="36"/>
        </w:rPr>
        <w:lastRenderedPageBreak/>
        <w:t>According to Freud, these three elements of personality work together to create complex human behaviors. The superego attempts to make the ego behave according to these ideals. The ego must then moderate between the primal needs of the id, the idealistic standards of the superego, and reality.</w:t>
      </w:r>
    </w:p>
    <w:p w14:paraId="0E326B91" w14:textId="77777777" w:rsidR="001F325E" w:rsidRDefault="001F325E" w:rsidP="00EC7E52">
      <w:pPr>
        <w:rPr>
          <w:b/>
          <w:bCs/>
          <w:sz w:val="36"/>
          <w:szCs w:val="36"/>
        </w:rPr>
      </w:pPr>
    </w:p>
    <w:p w14:paraId="6DD42441" w14:textId="77777777" w:rsidR="00C92164" w:rsidRPr="00C92164" w:rsidRDefault="00C92164" w:rsidP="00C92164">
      <w:pPr>
        <w:rPr>
          <w:b/>
          <w:bCs/>
          <w:sz w:val="36"/>
          <w:szCs w:val="36"/>
        </w:rPr>
      </w:pPr>
      <w:r w:rsidRPr="00C92164">
        <w:rPr>
          <w:b/>
          <w:bCs/>
          <w:sz w:val="36"/>
          <w:szCs w:val="36"/>
        </w:rPr>
        <w:t>Erikson’s Stages of Psychosocial Development</w:t>
      </w:r>
    </w:p>
    <w:p w14:paraId="3DA1E692" w14:textId="77777777" w:rsidR="00C92164" w:rsidRDefault="00C92164" w:rsidP="00EC7E52">
      <w:pPr>
        <w:rPr>
          <w:b/>
          <w:bCs/>
          <w:sz w:val="36"/>
          <w:szCs w:val="36"/>
        </w:rPr>
      </w:pPr>
    </w:p>
    <w:p w14:paraId="61AD48A5" w14:textId="77777777" w:rsidR="00C92164" w:rsidRDefault="00C92164" w:rsidP="00C92164">
      <w:pPr>
        <w:rPr>
          <w:b/>
          <w:bCs/>
          <w:sz w:val="32"/>
          <w:szCs w:val="32"/>
        </w:rPr>
      </w:pPr>
      <w:r>
        <w:rPr>
          <w:b/>
          <w:bCs/>
          <w:sz w:val="32"/>
          <w:szCs w:val="32"/>
        </w:rPr>
        <w:t xml:space="preserve">Watch </w:t>
      </w:r>
      <w:r w:rsidRPr="0056311D">
        <w:rPr>
          <w:b/>
          <w:bCs/>
          <w:sz w:val="32"/>
          <w:szCs w:val="32"/>
        </w:rPr>
        <w:t>8 Life Crises (Erikson’s Stages of Psychosocial Development)</w:t>
      </w:r>
      <w:r>
        <w:rPr>
          <w:b/>
          <w:bCs/>
          <w:sz w:val="32"/>
          <w:szCs w:val="32"/>
        </w:rPr>
        <w:t xml:space="preserve"> </w:t>
      </w:r>
      <w:hyperlink r:id="rId103" w:history="1">
        <w:r w:rsidRPr="00E263E1">
          <w:rPr>
            <w:rStyle w:val="Hyperlink"/>
            <w:b/>
            <w:bCs/>
            <w:sz w:val="32"/>
            <w:szCs w:val="32"/>
          </w:rPr>
          <w:t>https://www.youtube.com/watch?v=bmZgzeVa88Y</w:t>
        </w:r>
      </w:hyperlink>
    </w:p>
    <w:p w14:paraId="1E313AE6" w14:textId="77777777" w:rsidR="00C92164" w:rsidRDefault="00C92164" w:rsidP="00EC7E52">
      <w:pPr>
        <w:rPr>
          <w:b/>
          <w:bCs/>
          <w:sz w:val="36"/>
          <w:szCs w:val="36"/>
        </w:rPr>
      </w:pPr>
    </w:p>
    <w:p w14:paraId="5588BAC6" w14:textId="63D357AF" w:rsidR="001F325E" w:rsidRPr="001F325E" w:rsidRDefault="001F325E" w:rsidP="001F325E">
      <w:pPr>
        <w:rPr>
          <w:sz w:val="36"/>
          <w:szCs w:val="36"/>
        </w:rPr>
      </w:pPr>
      <w:r w:rsidRPr="001F325E">
        <w:rPr>
          <w:sz w:val="36"/>
          <w:szCs w:val="36"/>
        </w:rPr>
        <w:t>the theory proposed by Erik Erikson that </w:t>
      </w:r>
      <w:hyperlink r:id="rId104" w:history="1">
        <w:r w:rsidRPr="001F325E">
          <w:rPr>
            <w:rStyle w:val="Hyperlink"/>
            <w:sz w:val="36"/>
            <w:szCs w:val="36"/>
          </w:rPr>
          <w:t>ego identity</w:t>
        </w:r>
      </w:hyperlink>
      <w:r w:rsidRPr="001F325E">
        <w:rPr>
          <w:sz w:val="36"/>
          <w:szCs w:val="36"/>
        </w:rPr>
        <w:t> is gradually achieved by facing goals and challenges during eight stages of development across the lifespan. The stages are (a) infancy: </w:t>
      </w:r>
      <w:hyperlink r:id="rId105" w:history="1">
        <w:r w:rsidRPr="001F325E">
          <w:rPr>
            <w:rStyle w:val="Hyperlink"/>
            <w:sz w:val="36"/>
            <w:szCs w:val="36"/>
          </w:rPr>
          <w:t>basic trust versus mistrust</w:t>
        </w:r>
      </w:hyperlink>
      <w:r w:rsidRPr="001F325E">
        <w:rPr>
          <w:sz w:val="36"/>
          <w:szCs w:val="36"/>
        </w:rPr>
        <w:t>; (b) toddler: </w:t>
      </w:r>
      <w:hyperlink r:id="rId106" w:history="1">
        <w:r w:rsidRPr="001F325E">
          <w:rPr>
            <w:rStyle w:val="Hyperlink"/>
            <w:sz w:val="36"/>
            <w:szCs w:val="36"/>
          </w:rPr>
          <w:t>autonomy versus shame and doubt</w:t>
        </w:r>
      </w:hyperlink>
      <w:r w:rsidRPr="001F325E">
        <w:rPr>
          <w:sz w:val="36"/>
          <w:szCs w:val="36"/>
        </w:rPr>
        <w:t>; (c) preschool age: </w:t>
      </w:r>
      <w:hyperlink r:id="rId107" w:history="1">
        <w:r w:rsidRPr="001F325E">
          <w:rPr>
            <w:rStyle w:val="Hyperlink"/>
            <w:sz w:val="36"/>
            <w:szCs w:val="36"/>
          </w:rPr>
          <w:t>initiative versus guilt</w:t>
        </w:r>
      </w:hyperlink>
      <w:r w:rsidRPr="001F325E">
        <w:rPr>
          <w:sz w:val="36"/>
          <w:szCs w:val="36"/>
        </w:rPr>
        <w:t>; (d) school age: </w:t>
      </w:r>
      <w:hyperlink r:id="rId108" w:history="1">
        <w:r w:rsidRPr="001F325E">
          <w:rPr>
            <w:rStyle w:val="Hyperlink"/>
            <w:sz w:val="36"/>
            <w:szCs w:val="36"/>
          </w:rPr>
          <w:t>industry versus inferiority</w:t>
        </w:r>
      </w:hyperlink>
      <w:r w:rsidRPr="001F325E">
        <w:rPr>
          <w:sz w:val="36"/>
          <w:szCs w:val="36"/>
        </w:rPr>
        <w:t>; (e) adolescence: </w:t>
      </w:r>
      <w:hyperlink r:id="rId109" w:history="1">
        <w:r w:rsidRPr="001F325E">
          <w:rPr>
            <w:rStyle w:val="Hyperlink"/>
            <w:sz w:val="36"/>
            <w:szCs w:val="36"/>
          </w:rPr>
          <w:t>identity versus identity confusion</w:t>
        </w:r>
      </w:hyperlink>
      <w:r w:rsidRPr="001F325E">
        <w:rPr>
          <w:sz w:val="36"/>
          <w:szCs w:val="36"/>
        </w:rPr>
        <w:t>; (f) young adulthood: </w:t>
      </w:r>
      <w:hyperlink r:id="rId110" w:history="1">
        <w:r w:rsidRPr="001F325E">
          <w:rPr>
            <w:rStyle w:val="Hyperlink"/>
            <w:sz w:val="36"/>
            <w:szCs w:val="36"/>
          </w:rPr>
          <w:t>intimacy versus isolation</w:t>
        </w:r>
      </w:hyperlink>
      <w:r w:rsidRPr="001F325E">
        <w:rPr>
          <w:sz w:val="36"/>
          <w:szCs w:val="36"/>
        </w:rPr>
        <w:t>; (g) middle age: </w:t>
      </w:r>
      <w:hyperlink r:id="rId111" w:history="1">
        <w:r w:rsidRPr="001F325E">
          <w:rPr>
            <w:rStyle w:val="Hyperlink"/>
            <w:sz w:val="36"/>
            <w:szCs w:val="36"/>
          </w:rPr>
          <w:t>generativity versus stagnation</w:t>
        </w:r>
      </w:hyperlink>
      <w:r w:rsidRPr="001F325E">
        <w:rPr>
          <w:sz w:val="36"/>
          <w:szCs w:val="36"/>
        </w:rPr>
        <w:t>; and (h) older adulthood: </w:t>
      </w:r>
      <w:hyperlink r:id="rId112" w:history="1">
        <w:r w:rsidRPr="001F325E">
          <w:rPr>
            <w:rStyle w:val="Hyperlink"/>
            <w:sz w:val="36"/>
            <w:szCs w:val="36"/>
          </w:rPr>
          <w:t>integrity versus despair</w:t>
        </w:r>
      </w:hyperlink>
      <w:r w:rsidRPr="001F325E">
        <w:rPr>
          <w:sz w:val="36"/>
          <w:szCs w:val="36"/>
        </w:rPr>
        <w:t>.</w:t>
      </w:r>
    </w:p>
    <w:p w14:paraId="7DBDB58F" w14:textId="77777777" w:rsidR="001F325E" w:rsidRDefault="001F325E" w:rsidP="001F325E">
      <w:pPr>
        <w:rPr>
          <w:b/>
          <w:bCs/>
          <w:sz w:val="36"/>
          <w:szCs w:val="36"/>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037"/>
        <w:gridCol w:w="3037"/>
        <w:gridCol w:w="3037"/>
      </w:tblGrid>
      <w:tr w:rsidR="00C92164" w:rsidRPr="004D651D" w14:paraId="206B40A5" w14:textId="77777777" w:rsidTr="00A00721">
        <w:trPr>
          <w:trHeight w:val="99"/>
        </w:trPr>
        <w:tc>
          <w:tcPr>
            <w:tcW w:w="3037" w:type="dxa"/>
            <w:tcBorders>
              <w:top w:val="none" w:sz="6" w:space="0" w:color="auto"/>
              <w:bottom w:val="none" w:sz="6" w:space="0" w:color="auto"/>
              <w:right w:val="none" w:sz="6" w:space="0" w:color="auto"/>
            </w:tcBorders>
          </w:tcPr>
          <w:p w14:paraId="68A7E0D5" w14:textId="77777777" w:rsidR="00C92164" w:rsidRPr="004D651D" w:rsidRDefault="00C92164" w:rsidP="00A00721">
            <w:pPr>
              <w:rPr>
                <w:sz w:val="32"/>
                <w:szCs w:val="32"/>
              </w:rPr>
            </w:pPr>
            <w:r>
              <w:lastRenderedPageBreak/>
              <w:br w:type="page"/>
            </w:r>
            <w:r w:rsidRPr="004D651D">
              <w:rPr>
                <w:b/>
                <w:bCs/>
                <w:sz w:val="32"/>
                <w:szCs w:val="32"/>
              </w:rPr>
              <w:t xml:space="preserve">Table 1.3 Erikson’s Psychosocial Stages Age range </w:t>
            </w:r>
          </w:p>
        </w:tc>
        <w:tc>
          <w:tcPr>
            <w:tcW w:w="3037" w:type="dxa"/>
            <w:tcBorders>
              <w:top w:val="none" w:sz="6" w:space="0" w:color="auto"/>
              <w:left w:val="none" w:sz="6" w:space="0" w:color="auto"/>
              <w:bottom w:val="none" w:sz="6" w:space="0" w:color="auto"/>
              <w:right w:val="none" w:sz="6" w:space="0" w:color="auto"/>
            </w:tcBorders>
          </w:tcPr>
          <w:p w14:paraId="0B6946F0" w14:textId="77777777" w:rsidR="00C92164" w:rsidRPr="004D651D" w:rsidRDefault="00C92164" w:rsidP="00A00721">
            <w:pPr>
              <w:rPr>
                <w:sz w:val="32"/>
                <w:szCs w:val="32"/>
              </w:rPr>
            </w:pPr>
            <w:r w:rsidRPr="004D651D">
              <w:rPr>
                <w:b/>
                <w:bCs/>
                <w:sz w:val="32"/>
                <w:szCs w:val="32"/>
              </w:rPr>
              <w:t xml:space="preserve">Psychosocial crisis </w:t>
            </w:r>
          </w:p>
        </w:tc>
        <w:tc>
          <w:tcPr>
            <w:tcW w:w="3037" w:type="dxa"/>
            <w:tcBorders>
              <w:top w:val="none" w:sz="6" w:space="0" w:color="auto"/>
              <w:left w:val="none" w:sz="6" w:space="0" w:color="auto"/>
              <w:bottom w:val="none" w:sz="6" w:space="0" w:color="auto"/>
            </w:tcBorders>
          </w:tcPr>
          <w:p w14:paraId="60D32CD1" w14:textId="77777777" w:rsidR="00C92164" w:rsidRPr="004D651D" w:rsidRDefault="00C92164" w:rsidP="00A00721">
            <w:pPr>
              <w:rPr>
                <w:sz w:val="32"/>
                <w:szCs w:val="32"/>
              </w:rPr>
            </w:pPr>
            <w:r w:rsidRPr="004D651D">
              <w:rPr>
                <w:b/>
                <w:bCs/>
                <w:sz w:val="32"/>
                <w:szCs w:val="32"/>
              </w:rPr>
              <w:t xml:space="preserve">Positive resolution of crisis </w:t>
            </w:r>
          </w:p>
        </w:tc>
      </w:tr>
      <w:tr w:rsidR="00C92164" w:rsidRPr="004D651D" w14:paraId="419A7A79" w14:textId="77777777" w:rsidTr="00A00721">
        <w:trPr>
          <w:trHeight w:val="221"/>
        </w:trPr>
        <w:tc>
          <w:tcPr>
            <w:tcW w:w="3037" w:type="dxa"/>
            <w:tcBorders>
              <w:top w:val="none" w:sz="6" w:space="0" w:color="auto"/>
              <w:bottom w:val="none" w:sz="6" w:space="0" w:color="auto"/>
              <w:right w:val="none" w:sz="6" w:space="0" w:color="auto"/>
            </w:tcBorders>
          </w:tcPr>
          <w:p w14:paraId="4D9BB0F0" w14:textId="77777777" w:rsidR="00C92164" w:rsidRPr="004D651D" w:rsidRDefault="00C92164" w:rsidP="00A00721">
            <w:pPr>
              <w:rPr>
                <w:sz w:val="32"/>
                <w:szCs w:val="32"/>
              </w:rPr>
            </w:pPr>
            <w:r w:rsidRPr="004D651D">
              <w:rPr>
                <w:sz w:val="32"/>
                <w:szCs w:val="32"/>
              </w:rPr>
              <w:t xml:space="preserve">Birth to 12 to </w:t>
            </w:r>
          </w:p>
          <w:p w14:paraId="68DFCD76" w14:textId="77777777" w:rsidR="00C92164" w:rsidRPr="004D651D" w:rsidRDefault="00C92164" w:rsidP="00A00721">
            <w:pPr>
              <w:rPr>
                <w:sz w:val="32"/>
                <w:szCs w:val="32"/>
              </w:rPr>
            </w:pPr>
            <w:r w:rsidRPr="004D651D">
              <w:rPr>
                <w:sz w:val="32"/>
                <w:szCs w:val="32"/>
              </w:rPr>
              <w:t xml:space="preserve">18 months </w:t>
            </w:r>
          </w:p>
        </w:tc>
        <w:tc>
          <w:tcPr>
            <w:tcW w:w="3037" w:type="dxa"/>
            <w:tcBorders>
              <w:top w:val="none" w:sz="6" w:space="0" w:color="auto"/>
              <w:left w:val="none" w:sz="6" w:space="0" w:color="auto"/>
              <w:bottom w:val="none" w:sz="6" w:space="0" w:color="auto"/>
              <w:right w:val="none" w:sz="6" w:space="0" w:color="auto"/>
            </w:tcBorders>
          </w:tcPr>
          <w:p w14:paraId="6CDA25BF" w14:textId="77777777" w:rsidR="00C92164" w:rsidRPr="004D651D" w:rsidRDefault="00C92164" w:rsidP="00A00721">
            <w:pPr>
              <w:rPr>
                <w:sz w:val="32"/>
                <w:szCs w:val="32"/>
              </w:rPr>
            </w:pPr>
            <w:r w:rsidRPr="004D651D">
              <w:rPr>
                <w:sz w:val="32"/>
                <w:szCs w:val="32"/>
              </w:rPr>
              <w:t xml:space="preserve">Trust versus Mistrust </w:t>
            </w:r>
          </w:p>
        </w:tc>
        <w:tc>
          <w:tcPr>
            <w:tcW w:w="3037" w:type="dxa"/>
            <w:tcBorders>
              <w:top w:val="none" w:sz="6" w:space="0" w:color="auto"/>
              <w:left w:val="none" w:sz="6" w:space="0" w:color="auto"/>
              <w:bottom w:val="none" w:sz="6" w:space="0" w:color="auto"/>
            </w:tcBorders>
          </w:tcPr>
          <w:p w14:paraId="07E6F039" w14:textId="77777777" w:rsidR="00C92164" w:rsidRPr="004D651D" w:rsidRDefault="00C92164" w:rsidP="00A00721">
            <w:pPr>
              <w:rPr>
                <w:sz w:val="32"/>
                <w:szCs w:val="32"/>
              </w:rPr>
            </w:pPr>
            <w:r w:rsidRPr="004D651D">
              <w:rPr>
                <w:sz w:val="32"/>
                <w:szCs w:val="32"/>
              </w:rPr>
              <w:t xml:space="preserve">The child develops a feeling of trust in caregivers. </w:t>
            </w:r>
          </w:p>
        </w:tc>
      </w:tr>
      <w:tr w:rsidR="00C92164" w:rsidRPr="004D651D" w14:paraId="36B3572C" w14:textId="77777777" w:rsidTr="00A00721">
        <w:trPr>
          <w:trHeight w:val="221"/>
        </w:trPr>
        <w:tc>
          <w:tcPr>
            <w:tcW w:w="3037" w:type="dxa"/>
            <w:tcBorders>
              <w:top w:val="none" w:sz="6" w:space="0" w:color="auto"/>
              <w:bottom w:val="none" w:sz="6" w:space="0" w:color="auto"/>
              <w:right w:val="none" w:sz="6" w:space="0" w:color="auto"/>
            </w:tcBorders>
          </w:tcPr>
          <w:p w14:paraId="5E593D89" w14:textId="77777777" w:rsidR="00C92164" w:rsidRPr="004D651D" w:rsidRDefault="00C92164" w:rsidP="00A00721">
            <w:pPr>
              <w:rPr>
                <w:sz w:val="32"/>
                <w:szCs w:val="32"/>
              </w:rPr>
            </w:pPr>
            <w:r w:rsidRPr="004D651D">
              <w:rPr>
                <w:sz w:val="32"/>
                <w:szCs w:val="32"/>
              </w:rPr>
              <w:t xml:space="preserve">18 months to </w:t>
            </w:r>
          </w:p>
          <w:p w14:paraId="209A98D9" w14:textId="77777777" w:rsidR="00C92164" w:rsidRPr="004D651D" w:rsidRDefault="00C92164" w:rsidP="00A00721">
            <w:pPr>
              <w:rPr>
                <w:sz w:val="32"/>
                <w:szCs w:val="32"/>
              </w:rPr>
            </w:pPr>
            <w:r w:rsidRPr="004D651D">
              <w:rPr>
                <w:sz w:val="32"/>
                <w:szCs w:val="32"/>
              </w:rPr>
              <w:t xml:space="preserve">3 years </w:t>
            </w:r>
          </w:p>
        </w:tc>
        <w:tc>
          <w:tcPr>
            <w:tcW w:w="3037" w:type="dxa"/>
            <w:tcBorders>
              <w:top w:val="none" w:sz="6" w:space="0" w:color="auto"/>
              <w:left w:val="none" w:sz="6" w:space="0" w:color="auto"/>
              <w:bottom w:val="none" w:sz="6" w:space="0" w:color="auto"/>
              <w:right w:val="none" w:sz="6" w:space="0" w:color="auto"/>
            </w:tcBorders>
          </w:tcPr>
          <w:p w14:paraId="65E67BC5" w14:textId="77777777" w:rsidR="00C92164" w:rsidRPr="004D651D" w:rsidRDefault="00C92164" w:rsidP="00A00721">
            <w:pPr>
              <w:rPr>
                <w:sz w:val="32"/>
                <w:szCs w:val="32"/>
              </w:rPr>
            </w:pPr>
            <w:r w:rsidRPr="004D651D">
              <w:rPr>
                <w:sz w:val="32"/>
                <w:szCs w:val="32"/>
              </w:rPr>
              <w:t xml:space="preserve">Autonomy versus Shame/Doubt </w:t>
            </w:r>
          </w:p>
        </w:tc>
        <w:tc>
          <w:tcPr>
            <w:tcW w:w="3037" w:type="dxa"/>
            <w:tcBorders>
              <w:top w:val="none" w:sz="6" w:space="0" w:color="auto"/>
              <w:left w:val="none" w:sz="6" w:space="0" w:color="auto"/>
              <w:bottom w:val="none" w:sz="6" w:space="0" w:color="auto"/>
            </w:tcBorders>
          </w:tcPr>
          <w:p w14:paraId="56272495" w14:textId="77777777" w:rsidR="00C92164" w:rsidRPr="004D651D" w:rsidRDefault="00C92164" w:rsidP="00A00721">
            <w:pPr>
              <w:rPr>
                <w:sz w:val="32"/>
                <w:szCs w:val="32"/>
              </w:rPr>
            </w:pPr>
            <w:r w:rsidRPr="004D651D">
              <w:rPr>
                <w:sz w:val="32"/>
                <w:szCs w:val="32"/>
              </w:rPr>
              <w:t xml:space="preserve">The child learns what can and cannot be controlled and develops a sense of free will. </w:t>
            </w:r>
          </w:p>
        </w:tc>
      </w:tr>
      <w:tr w:rsidR="00C92164" w:rsidRPr="004D651D" w14:paraId="37060798" w14:textId="77777777" w:rsidTr="00A00721">
        <w:trPr>
          <w:trHeight w:val="222"/>
        </w:trPr>
        <w:tc>
          <w:tcPr>
            <w:tcW w:w="3037" w:type="dxa"/>
            <w:tcBorders>
              <w:top w:val="none" w:sz="6" w:space="0" w:color="auto"/>
              <w:bottom w:val="none" w:sz="6" w:space="0" w:color="auto"/>
              <w:right w:val="none" w:sz="6" w:space="0" w:color="auto"/>
            </w:tcBorders>
          </w:tcPr>
          <w:p w14:paraId="1924142B" w14:textId="77777777" w:rsidR="00C92164" w:rsidRPr="004D651D" w:rsidRDefault="00C92164" w:rsidP="00A00721">
            <w:pPr>
              <w:rPr>
                <w:sz w:val="32"/>
                <w:szCs w:val="32"/>
              </w:rPr>
            </w:pPr>
            <w:r w:rsidRPr="004D651D">
              <w:rPr>
                <w:sz w:val="32"/>
                <w:szCs w:val="32"/>
              </w:rPr>
              <w:t xml:space="preserve">3 to 6 years </w:t>
            </w:r>
          </w:p>
        </w:tc>
        <w:tc>
          <w:tcPr>
            <w:tcW w:w="3037" w:type="dxa"/>
            <w:tcBorders>
              <w:top w:val="none" w:sz="6" w:space="0" w:color="auto"/>
              <w:left w:val="none" w:sz="6" w:space="0" w:color="auto"/>
              <w:bottom w:val="none" w:sz="6" w:space="0" w:color="auto"/>
              <w:right w:val="none" w:sz="6" w:space="0" w:color="auto"/>
            </w:tcBorders>
          </w:tcPr>
          <w:p w14:paraId="18267FA7" w14:textId="77777777" w:rsidR="00C92164" w:rsidRPr="004D651D" w:rsidRDefault="00C92164" w:rsidP="00A00721">
            <w:pPr>
              <w:rPr>
                <w:sz w:val="32"/>
                <w:szCs w:val="32"/>
              </w:rPr>
            </w:pPr>
            <w:r w:rsidRPr="004D651D">
              <w:rPr>
                <w:sz w:val="32"/>
                <w:szCs w:val="32"/>
              </w:rPr>
              <w:t xml:space="preserve">Initiative versus Guilt </w:t>
            </w:r>
          </w:p>
        </w:tc>
        <w:tc>
          <w:tcPr>
            <w:tcW w:w="3037" w:type="dxa"/>
            <w:tcBorders>
              <w:top w:val="none" w:sz="6" w:space="0" w:color="auto"/>
              <w:left w:val="none" w:sz="6" w:space="0" w:color="auto"/>
              <w:bottom w:val="none" w:sz="6" w:space="0" w:color="auto"/>
            </w:tcBorders>
          </w:tcPr>
          <w:p w14:paraId="17FBEED4" w14:textId="77777777" w:rsidR="00C92164" w:rsidRPr="004D651D" w:rsidRDefault="00C92164" w:rsidP="00A00721">
            <w:pPr>
              <w:rPr>
                <w:sz w:val="32"/>
                <w:szCs w:val="32"/>
              </w:rPr>
            </w:pPr>
            <w:r w:rsidRPr="004D651D">
              <w:rPr>
                <w:sz w:val="32"/>
                <w:szCs w:val="32"/>
              </w:rPr>
              <w:t xml:space="preserve">The child learns to become independent by exploring, manipulating, and taking action. </w:t>
            </w:r>
          </w:p>
        </w:tc>
      </w:tr>
      <w:tr w:rsidR="00C92164" w:rsidRPr="004D651D" w14:paraId="7A5A8A2D" w14:textId="77777777" w:rsidTr="00A00721">
        <w:trPr>
          <w:trHeight w:val="226"/>
        </w:trPr>
        <w:tc>
          <w:tcPr>
            <w:tcW w:w="3037" w:type="dxa"/>
            <w:tcBorders>
              <w:top w:val="none" w:sz="6" w:space="0" w:color="auto"/>
              <w:bottom w:val="none" w:sz="6" w:space="0" w:color="auto"/>
              <w:right w:val="none" w:sz="6" w:space="0" w:color="auto"/>
            </w:tcBorders>
          </w:tcPr>
          <w:p w14:paraId="7D5E1E1E" w14:textId="77777777" w:rsidR="00C92164" w:rsidRPr="004D651D" w:rsidRDefault="00C92164" w:rsidP="00A00721">
            <w:pPr>
              <w:rPr>
                <w:sz w:val="32"/>
                <w:szCs w:val="32"/>
              </w:rPr>
            </w:pPr>
            <w:r w:rsidRPr="004D651D">
              <w:rPr>
                <w:sz w:val="32"/>
                <w:szCs w:val="32"/>
              </w:rPr>
              <w:t xml:space="preserve">6 to 12 years </w:t>
            </w:r>
          </w:p>
        </w:tc>
        <w:tc>
          <w:tcPr>
            <w:tcW w:w="3037" w:type="dxa"/>
            <w:tcBorders>
              <w:top w:val="none" w:sz="6" w:space="0" w:color="auto"/>
              <w:left w:val="none" w:sz="6" w:space="0" w:color="auto"/>
              <w:bottom w:val="none" w:sz="6" w:space="0" w:color="auto"/>
              <w:right w:val="none" w:sz="6" w:space="0" w:color="auto"/>
            </w:tcBorders>
          </w:tcPr>
          <w:p w14:paraId="1EB6652E" w14:textId="77777777" w:rsidR="00C92164" w:rsidRPr="004D651D" w:rsidRDefault="00C92164" w:rsidP="00A00721">
            <w:pPr>
              <w:rPr>
                <w:sz w:val="32"/>
                <w:szCs w:val="32"/>
              </w:rPr>
            </w:pPr>
            <w:r w:rsidRPr="004D651D">
              <w:rPr>
                <w:sz w:val="32"/>
                <w:szCs w:val="32"/>
              </w:rPr>
              <w:t xml:space="preserve">Industry versus Inferiority </w:t>
            </w:r>
          </w:p>
        </w:tc>
        <w:tc>
          <w:tcPr>
            <w:tcW w:w="3037" w:type="dxa"/>
            <w:tcBorders>
              <w:top w:val="none" w:sz="6" w:space="0" w:color="auto"/>
              <w:left w:val="none" w:sz="6" w:space="0" w:color="auto"/>
              <w:bottom w:val="none" w:sz="6" w:space="0" w:color="auto"/>
            </w:tcBorders>
          </w:tcPr>
          <w:p w14:paraId="565447FD" w14:textId="77777777" w:rsidR="00C92164" w:rsidRPr="004D651D" w:rsidRDefault="00C92164" w:rsidP="00A00721">
            <w:pPr>
              <w:rPr>
                <w:sz w:val="32"/>
                <w:szCs w:val="32"/>
              </w:rPr>
            </w:pPr>
            <w:r w:rsidRPr="004D651D">
              <w:rPr>
                <w:sz w:val="32"/>
                <w:szCs w:val="32"/>
              </w:rPr>
              <w:t xml:space="preserve">The child learns to do things well or correctly according to standards set by others, particularly in school. </w:t>
            </w:r>
          </w:p>
        </w:tc>
      </w:tr>
      <w:tr w:rsidR="00C92164" w:rsidRPr="004D651D" w14:paraId="05A811B4" w14:textId="77777777" w:rsidTr="00A00721">
        <w:trPr>
          <w:trHeight w:val="226"/>
        </w:trPr>
        <w:tc>
          <w:tcPr>
            <w:tcW w:w="3037" w:type="dxa"/>
            <w:tcBorders>
              <w:top w:val="none" w:sz="6" w:space="0" w:color="auto"/>
              <w:bottom w:val="none" w:sz="6" w:space="0" w:color="auto"/>
              <w:right w:val="none" w:sz="6" w:space="0" w:color="auto"/>
            </w:tcBorders>
          </w:tcPr>
          <w:p w14:paraId="7E73D54F" w14:textId="77777777" w:rsidR="00C92164" w:rsidRPr="004D651D" w:rsidRDefault="00C92164" w:rsidP="00A00721">
            <w:pPr>
              <w:rPr>
                <w:sz w:val="32"/>
                <w:szCs w:val="32"/>
              </w:rPr>
            </w:pPr>
            <w:r w:rsidRPr="004D651D">
              <w:rPr>
                <w:sz w:val="32"/>
                <w:szCs w:val="32"/>
              </w:rPr>
              <w:t xml:space="preserve">12 to 18 years </w:t>
            </w:r>
          </w:p>
        </w:tc>
        <w:tc>
          <w:tcPr>
            <w:tcW w:w="3037" w:type="dxa"/>
            <w:tcBorders>
              <w:top w:val="none" w:sz="6" w:space="0" w:color="auto"/>
              <w:left w:val="none" w:sz="6" w:space="0" w:color="auto"/>
              <w:bottom w:val="none" w:sz="6" w:space="0" w:color="auto"/>
              <w:right w:val="none" w:sz="6" w:space="0" w:color="auto"/>
            </w:tcBorders>
          </w:tcPr>
          <w:p w14:paraId="3CCB265E" w14:textId="77777777" w:rsidR="00C92164" w:rsidRPr="004D651D" w:rsidRDefault="00C92164" w:rsidP="00A00721">
            <w:pPr>
              <w:rPr>
                <w:sz w:val="32"/>
                <w:szCs w:val="32"/>
              </w:rPr>
            </w:pPr>
            <w:r w:rsidRPr="004D651D">
              <w:rPr>
                <w:sz w:val="32"/>
                <w:szCs w:val="32"/>
              </w:rPr>
              <w:t xml:space="preserve">Identity versus Role Confusion </w:t>
            </w:r>
          </w:p>
        </w:tc>
        <w:tc>
          <w:tcPr>
            <w:tcW w:w="3037" w:type="dxa"/>
            <w:tcBorders>
              <w:top w:val="none" w:sz="6" w:space="0" w:color="auto"/>
              <w:left w:val="none" w:sz="6" w:space="0" w:color="auto"/>
              <w:bottom w:val="none" w:sz="6" w:space="0" w:color="auto"/>
            </w:tcBorders>
          </w:tcPr>
          <w:p w14:paraId="588BC8ED" w14:textId="77777777" w:rsidR="00C92164" w:rsidRPr="004D651D" w:rsidRDefault="00C92164" w:rsidP="00A00721">
            <w:pPr>
              <w:rPr>
                <w:sz w:val="32"/>
                <w:szCs w:val="32"/>
              </w:rPr>
            </w:pPr>
            <w:r w:rsidRPr="004D651D">
              <w:rPr>
                <w:sz w:val="32"/>
                <w:szCs w:val="32"/>
              </w:rPr>
              <w:t xml:space="preserve">The adolescent develops a well-defined and positive sense of self in relationship to others. </w:t>
            </w:r>
          </w:p>
        </w:tc>
      </w:tr>
      <w:tr w:rsidR="00C92164" w:rsidRPr="004D651D" w14:paraId="1F88CC92" w14:textId="77777777" w:rsidTr="00A00721">
        <w:trPr>
          <w:trHeight w:val="225"/>
        </w:trPr>
        <w:tc>
          <w:tcPr>
            <w:tcW w:w="3037" w:type="dxa"/>
            <w:tcBorders>
              <w:top w:val="none" w:sz="6" w:space="0" w:color="auto"/>
              <w:bottom w:val="none" w:sz="6" w:space="0" w:color="auto"/>
              <w:right w:val="none" w:sz="6" w:space="0" w:color="auto"/>
            </w:tcBorders>
          </w:tcPr>
          <w:p w14:paraId="1BBBE58F" w14:textId="77777777" w:rsidR="00C92164" w:rsidRPr="004D651D" w:rsidRDefault="00C92164" w:rsidP="00A00721">
            <w:pPr>
              <w:rPr>
                <w:sz w:val="32"/>
                <w:szCs w:val="32"/>
              </w:rPr>
            </w:pPr>
            <w:r w:rsidRPr="004D651D">
              <w:rPr>
                <w:sz w:val="32"/>
                <w:szCs w:val="32"/>
              </w:rPr>
              <w:lastRenderedPageBreak/>
              <w:t xml:space="preserve">19 to 40 years </w:t>
            </w:r>
          </w:p>
        </w:tc>
        <w:tc>
          <w:tcPr>
            <w:tcW w:w="3037" w:type="dxa"/>
            <w:tcBorders>
              <w:top w:val="none" w:sz="6" w:space="0" w:color="auto"/>
              <w:left w:val="none" w:sz="6" w:space="0" w:color="auto"/>
              <w:bottom w:val="none" w:sz="6" w:space="0" w:color="auto"/>
              <w:right w:val="none" w:sz="6" w:space="0" w:color="auto"/>
            </w:tcBorders>
          </w:tcPr>
          <w:p w14:paraId="12625726" w14:textId="77777777" w:rsidR="00C92164" w:rsidRPr="004D651D" w:rsidRDefault="00C92164" w:rsidP="00A00721">
            <w:pPr>
              <w:rPr>
                <w:sz w:val="32"/>
                <w:szCs w:val="32"/>
              </w:rPr>
            </w:pPr>
            <w:r w:rsidRPr="004D651D">
              <w:rPr>
                <w:sz w:val="32"/>
                <w:szCs w:val="32"/>
              </w:rPr>
              <w:t xml:space="preserve">Intimacy versus Isolation </w:t>
            </w:r>
          </w:p>
        </w:tc>
        <w:tc>
          <w:tcPr>
            <w:tcW w:w="3037" w:type="dxa"/>
            <w:tcBorders>
              <w:top w:val="none" w:sz="6" w:space="0" w:color="auto"/>
              <w:left w:val="none" w:sz="6" w:space="0" w:color="auto"/>
              <w:bottom w:val="none" w:sz="6" w:space="0" w:color="auto"/>
            </w:tcBorders>
          </w:tcPr>
          <w:p w14:paraId="61B6091F" w14:textId="77777777" w:rsidR="00C92164" w:rsidRPr="004D651D" w:rsidRDefault="00C92164" w:rsidP="00A00721">
            <w:pPr>
              <w:rPr>
                <w:sz w:val="32"/>
                <w:szCs w:val="32"/>
              </w:rPr>
            </w:pPr>
            <w:r w:rsidRPr="004D651D">
              <w:rPr>
                <w:sz w:val="32"/>
                <w:szCs w:val="32"/>
              </w:rPr>
              <w:t xml:space="preserve">The person develops the ability to give and receive love and to make long-term commitments. </w:t>
            </w:r>
          </w:p>
        </w:tc>
      </w:tr>
      <w:tr w:rsidR="00C92164" w:rsidRPr="004D651D" w14:paraId="5321EE9F" w14:textId="77777777" w:rsidTr="00A00721">
        <w:trPr>
          <w:trHeight w:val="221"/>
        </w:trPr>
        <w:tc>
          <w:tcPr>
            <w:tcW w:w="3037" w:type="dxa"/>
            <w:tcBorders>
              <w:top w:val="none" w:sz="6" w:space="0" w:color="auto"/>
              <w:bottom w:val="none" w:sz="6" w:space="0" w:color="auto"/>
              <w:right w:val="none" w:sz="6" w:space="0" w:color="auto"/>
            </w:tcBorders>
          </w:tcPr>
          <w:p w14:paraId="5E1CBC80" w14:textId="77777777" w:rsidR="00C92164" w:rsidRPr="004D651D" w:rsidRDefault="00C92164" w:rsidP="00A00721">
            <w:pPr>
              <w:rPr>
                <w:sz w:val="32"/>
                <w:szCs w:val="32"/>
              </w:rPr>
            </w:pPr>
            <w:r w:rsidRPr="004D651D">
              <w:rPr>
                <w:sz w:val="32"/>
                <w:szCs w:val="32"/>
              </w:rPr>
              <w:t xml:space="preserve">40 to 65 years </w:t>
            </w:r>
          </w:p>
        </w:tc>
        <w:tc>
          <w:tcPr>
            <w:tcW w:w="3037" w:type="dxa"/>
            <w:tcBorders>
              <w:top w:val="none" w:sz="6" w:space="0" w:color="auto"/>
              <w:left w:val="none" w:sz="6" w:space="0" w:color="auto"/>
              <w:bottom w:val="none" w:sz="6" w:space="0" w:color="auto"/>
              <w:right w:val="none" w:sz="6" w:space="0" w:color="auto"/>
            </w:tcBorders>
          </w:tcPr>
          <w:p w14:paraId="0F7874F0" w14:textId="77777777" w:rsidR="00C92164" w:rsidRPr="004D651D" w:rsidRDefault="00C92164" w:rsidP="00A00721">
            <w:pPr>
              <w:rPr>
                <w:sz w:val="32"/>
                <w:szCs w:val="32"/>
              </w:rPr>
            </w:pPr>
            <w:r w:rsidRPr="004D651D">
              <w:rPr>
                <w:sz w:val="32"/>
                <w:szCs w:val="32"/>
              </w:rPr>
              <w:t xml:space="preserve">Generativity versus Stagnation </w:t>
            </w:r>
          </w:p>
        </w:tc>
        <w:tc>
          <w:tcPr>
            <w:tcW w:w="3037" w:type="dxa"/>
            <w:tcBorders>
              <w:top w:val="none" w:sz="6" w:space="0" w:color="auto"/>
              <w:left w:val="none" w:sz="6" w:space="0" w:color="auto"/>
              <w:bottom w:val="none" w:sz="6" w:space="0" w:color="auto"/>
            </w:tcBorders>
          </w:tcPr>
          <w:p w14:paraId="1B2AC706" w14:textId="77777777" w:rsidR="00C92164" w:rsidRPr="004D651D" w:rsidRDefault="00C92164" w:rsidP="00A00721">
            <w:pPr>
              <w:rPr>
                <w:sz w:val="32"/>
                <w:szCs w:val="32"/>
              </w:rPr>
            </w:pPr>
            <w:r w:rsidRPr="004D651D">
              <w:rPr>
                <w:sz w:val="32"/>
                <w:szCs w:val="32"/>
              </w:rPr>
              <w:t xml:space="preserve">The person develops an interest in guiding the development of the next generation, often by becoming a parent. </w:t>
            </w:r>
          </w:p>
        </w:tc>
      </w:tr>
      <w:tr w:rsidR="00C92164" w:rsidRPr="004D651D" w14:paraId="3C8F77EE" w14:textId="77777777" w:rsidTr="00A00721">
        <w:trPr>
          <w:trHeight w:val="222"/>
        </w:trPr>
        <w:tc>
          <w:tcPr>
            <w:tcW w:w="3037" w:type="dxa"/>
            <w:tcBorders>
              <w:top w:val="none" w:sz="6" w:space="0" w:color="auto"/>
              <w:bottom w:val="none" w:sz="6" w:space="0" w:color="auto"/>
              <w:right w:val="none" w:sz="6" w:space="0" w:color="auto"/>
            </w:tcBorders>
          </w:tcPr>
          <w:p w14:paraId="57CC2180" w14:textId="77777777" w:rsidR="00C92164" w:rsidRPr="004D651D" w:rsidRDefault="00C92164" w:rsidP="00A00721">
            <w:pPr>
              <w:rPr>
                <w:sz w:val="32"/>
                <w:szCs w:val="32"/>
              </w:rPr>
            </w:pPr>
            <w:r w:rsidRPr="004D651D">
              <w:rPr>
                <w:sz w:val="32"/>
                <w:szCs w:val="32"/>
              </w:rPr>
              <w:t xml:space="preserve">65 to death </w:t>
            </w:r>
          </w:p>
        </w:tc>
        <w:tc>
          <w:tcPr>
            <w:tcW w:w="3037" w:type="dxa"/>
            <w:tcBorders>
              <w:top w:val="none" w:sz="6" w:space="0" w:color="auto"/>
              <w:left w:val="none" w:sz="6" w:space="0" w:color="auto"/>
              <w:bottom w:val="none" w:sz="6" w:space="0" w:color="auto"/>
              <w:right w:val="none" w:sz="6" w:space="0" w:color="auto"/>
            </w:tcBorders>
          </w:tcPr>
          <w:p w14:paraId="4D2E203D" w14:textId="77777777" w:rsidR="00C92164" w:rsidRPr="004D651D" w:rsidRDefault="00C92164" w:rsidP="00A00721">
            <w:pPr>
              <w:rPr>
                <w:sz w:val="32"/>
                <w:szCs w:val="32"/>
              </w:rPr>
            </w:pPr>
            <w:r w:rsidRPr="004D651D">
              <w:rPr>
                <w:sz w:val="32"/>
                <w:szCs w:val="32"/>
              </w:rPr>
              <w:t xml:space="preserve">Ego Integrity versus Despair </w:t>
            </w:r>
          </w:p>
        </w:tc>
        <w:tc>
          <w:tcPr>
            <w:tcW w:w="3037" w:type="dxa"/>
            <w:tcBorders>
              <w:top w:val="none" w:sz="6" w:space="0" w:color="auto"/>
              <w:left w:val="none" w:sz="6" w:space="0" w:color="auto"/>
              <w:bottom w:val="none" w:sz="6" w:space="0" w:color="auto"/>
            </w:tcBorders>
          </w:tcPr>
          <w:p w14:paraId="7D979DD9" w14:textId="77777777" w:rsidR="00C92164" w:rsidRPr="004D651D" w:rsidRDefault="00C92164" w:rsidP="00A00721">
            <w:pPr>
              <w:rPr>
                <w:sz w:val="32"/>
                <w:szCs w:val="32"/>
              </w:rPr>
            </w:pPr>
            <w:r w:rsidRPr="004D651D">
              <w:rPr>
                <w:sz w:val="32"/>
                <w:szCs w:val="32"/>
              </w:rPr>
              <w:t xml:space="preserve">The person develops acceptance of how one has lived. </w:t>
            </w:r>
          </w:p>
        </w:tc>
      </w:tr>
    </w:tbl>
    <w:p w14:paraId="3E10F990" w14:textId="77777777" w:rsidR="00C92164" w:rsidRPr="00C92164" w:rsidRDefault="00C92164" w:rsidP="00C92164">
      <w:pPr>
        <w:rPr>
          <w:b/>
          <w:bCs/>
          <w:sz w:val="36"/>
          <w:szCs w:val="36"/>
        </w:rPr>
      </w:pPr>
      <w:r w:rsidRPr="00C92164">
        <w:rPr>
          <w:b/>
          <w:bCs/>
          <w:sz w:val="36"/>
          <w:szCs w:val="36"/>
        </w:rPr>
        <w:t>Piaget’s Stages of Cognitive Development</w:t>
      </w:r>
    </w:p>
    <w:p w14:paraId="702700EA" w14:textId="77777777" w:rsidR="00C92164" w:rsidRDefault="00C92164" w:rsidP="00EC7E52">
      <w:pPr>
        <w:rPr>
          <w:b/>
          <w:bCs/>
          <w:sz w:val="36"/>
          <w:szCs w:val="36"/>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235"/>
        <w:gridCol w:w="2235"/>
        <w:gridCol w:w="2235"/>
        <w:gridCol w:w="2235"/>
      </w:tblGrid>
      <w:tr w:rsidR="00C92164" w:rsidRPr="00C479AE" w14:paraId="31AEAFA3" w14:textId="77777777" w:rsidTr="00A00721">
        <w:trPr>
          <w:trHeight w:val="240"/>
        </w:trPr>
        <w:tc>
          <w:tcPr>
            <w:tcW w:w="2235" w:type="dxa"/>
            <w:tcBorders>
              <w:top w:val="none" w:sz="6" w:space="0" w:color="auto"/>
              <w:bottom w:val="none" w:sz="6" w:space="0" w:color="auto"/>
              <w:right w:val="none" w:sz="6" w:space="0" w:color="auto"/>
            </w:tcBorders>
          </w:tcPr>
          <w:p w14:paraId="6AD7DE14" w14:textId="77777777" w:rsidR="00C92164" w:rsidRPr="00C479AE" w:rsidRDefault="00C92164" w:rsidP="00A00721">
            <w:pPr>
              <w:rPr>
                <w:b/>
                <w:bCs/>
                <w:sz w:val="32"/>
                <w:szCs w:val="32"/>
              </w:rPr>
            </w:pPr>
            <w:r w:rsidRPr="00C479AE">
              <w:rPr>
                <w:b/>
                <w:bCs/>
                <w:sz w:val="32"/>
                <w:szCs w:val="32"/>
              </w:rPr>
              <w:t xml:space="preserve">Table 1.4 Piaget’s Stages of Cognitive Development Stage </w:t>
            </w:r>
          </w:p>
        </w:tc>
        <w:tc>
          <w:tcPr>
            <w:tcW w:w="2235" w:type="dxa"/>
            <w:tcBorders>
              <w:top w:val="none" w:sz="6" w:space="0" w:color="auto"/>
              <w:left w:val="none" w:sz="6" w:space="0" w:color="auto"/>
              <w:bottom w:val="none" w:sz="6" w:space="0" w:color="auto"/>
              <w:right w:val="none" w:sz="6" w:space="0" w:color="auto"/>
            </w:tcBorders>
          </w:tcPr>
          <w:p w14:paraId="766F9355" w14:textId="77777777" w:rsidR="00C92164" w:rsidRPr="00C479AE" w:rsidRDefault="00C92164" w:rsidP="00A00721">
            <w:pPr>
              <w:rPr>
                <w:b/>
                <w:bCs/>
                <w:sz w:val="32"/>
                <w:szCs w:val="32"/>
              </w:rPr>
            </w:pPr>
            <w:r w:rsidRPr="00C479AE">
              <w:rPr>
                <w:b/>
                <w:bCs/>
                <w:sz w:val="32"/>
                <w:szCs w:val="32"/>
              </w:rPr>
              <w:t xml:space="preserve">Approximate age range </w:t>
            </w:r>
          </w:p>
        </w:tc>
        <w:tc>
          <w:tcPr>
            <w:tcW w:w="2235" w:type="dxa"/>
            <w:tcBorders>
              <w:top w:val="none" w:sz="6" w:space="0" w:color="auto"/>
              <w:left w:val="none" w:sz="6" w:space="0" w:color="auto"/>
              <w:bottom w:val="none" w:sz="6" w:space="0" w:color="auto"/>
              <w:right w:val="none" w:sz="6" w:space="0" w:color="auto"/>
            </w:tcBorders>
          </w:tcPr>
          <w:p w14:paraId="31741DA3" w14:textId="77777777" w:rsidR="00C92164" w:rsidRPr="00C479AE" w:rsidRDefault="00C92164" w:rsidP="00A00721">
            <w:pPr>
              <w:rPr>
                <w:b/>
                <w:bCs/>
                <w:sz w:val="32"/>
                <w:szCs w:val="32"/>
              </w:rPr>
            </w:pPr>
            <w:r w:rsidRPr="00C479AE">
              <w:rPr>
                <w:b/>
                <w:bCs/>
                <w:sz w:val="32"/>
                <w:szCs w:val="32"/>
              </w:rPr>
              <w:t xml:space="preserve">Characteristics </w:t>
            </w:r>
          </w:p>
        </w:tc>
        <w:tc>
          <w:tcPr>
            <w:tcW w:w="2235" w:type="dxa"/>
            <w:tcBorders>
              <w:top w:val="none" w:sz="6" w:space="0" w:color="auto"/>
              <w:left w:val="none" w:sz="6" w:space="0" w:color="auto"/>
              <w:bottom w:val="none" w:sz="6" w:space="0" w:color="auto"/>
            </w:tcBorders>
          </w:tcPr>
          <w:p w14:paraId="4EA1D67F" w14:textId="77777777" w:rsidR="00C92164" w:rsidRPr="00C479AE" w:rsidRDefault="00C92164" w:rsidP="00A00721">
            <w:pPr>
              <w:rPr>
                <w:b/>
                <w:bCs/>
                <w:sz w:val="32"/>
                <w:szCs w:val="32"/>
              </w:rPr>
            </w:pPr>
            <w:r w:rsidRPr="00C479AE">
              <w:rPr>
                <w:b/>
                <w:bCs/>
                <w:sz w:val="32"/>
                <w:szCs w:val="32"/>
              </w:rPr>
              <w:t xml:space="preserve">Stage attainments </w:t>
            </w:r>
          </w:p>
        </w:tc>
      </w:tr>
      <w:tr w:rsidR="00C92164" w:rsidRPr="001F325E" w14:paraId="6AEA46E5" w14:textId="77777777" w:rsidTr="00A00721">
        <w:trPr>
          <w:trHeight w:val="320"/>
        </w:trPr>
        <w:tc>
          <w:tcPr>
            <w:tcW w:w="2235" w:type="dxa"/>
            <w:tcBorders>
              <w:top w:val="none" w:sz="6" w:space="0" w:color="auto"/>
              <w:bottom w:val="none" w:sz="6" w:space="0" w:color="auto"/>
              <w:right w:val="none" w:sz="6" w:space="0" w:color="auto"/>
            </w:tcBorders>
          </w:tcPr>
          <w:p w14:paraId="1594D077" w14:textId="77777777" w:rsidR="00C92164" w:rsidRPr="001F325E" w:rsidRDefault="00C92164" w:rsidP="00A00721">
            <w:pPr>
              <w:rPr>
                <w:sz w:val="32"/>
                <w:szCs w:val="32"/>
              </w:rPr>
            </w:pPr>
            <w:r w:rsidRPr="001F325E">
              <w:rPr>
                <w:sz w:val="32"/>
                <w:szCs w:val="32"/>
              </w:rPr>
              <w:t xml:space="preserve">Sensorimotor </w:t>
            </w:r>
          </w:p>
        </w:tc>
        <w:tc>
          <w:tcPr>
            <w:tcW w:w="2235" w:type="dxa"/>
            <w:tcBorders>
              <w:top w:val="none" w:sz="6" w:space="0" w:color="auto"/>
              <w:left w:val="none" w:sz="6" w:space="0" w:color="auto"/>
              <w:bottom w:val="none" w:sz="6" w:space="0" w:color="auto"/>
              <w:right w:val="none" w:sz="6" w:space="0" w:color="auto"/>
            </w:tcBorders>
          </w:tcPr>
          <w:p w14:paraId="090E2D51" w14:textId="77777777" w:rsidR="00C92164" w:rsidRPr="001F325E" w:rsidRDefault="00C92164" w:rsidP="00A00721">
            <w:pPr>
              <w:rPr>
                <w:sz w:val="32"/>
                <w:szCs w:val="32"/>
              </w:rPr>
            </w:pPr>
            <w:r w:rsidRPr="001F325E">
              <w:rPr>
                <w:sz w:val="32"/>
                <w:szCs w:val="32"/>
              </w:rPr>
              <w:t xml:space="preserve">Birth to about 2 years </w:t>
            </w:r>
          </w:p>
        </w:tc>
        <w:tc>
          <w:tcPr>
            <w:tcW w:w="2235" w:type="dxa"/>
            <w:tcBorders>
              <w:top w:val="none" w:sz="6" w:space="0" w:color="auto"/>
              <w:left w:val="none" w:sz="6" w:space="0" w:color="auto"/>
              <w:bottom w:val="none" w:sz="6" w:space="0" w:color="auto"/>
              <w:right w:val="none" w:sz="6" w:space="0" w:color="auto"/>
            </w:tcBorders>
          </w:tcPr>
          <w:p w14:paraId="7FED25DC" w14:textId="77777777" w:rsidR="00C92164" w:rsidRPr="001F325E" w:rsidRDefault="00C92164" w:rsidP="00A00721">
            <w:pPr>
              <w:rPr>
                <w:sz w:val="32"/>
                <w:szCs w:val="32"/>
              </w:rPr>
            </w:pPr>
            <w:r w:rsidRPr="001F325E">
              <w:rPr>
                <w:sz w:val="32"/>
                <w:szCs w:val="32"/>
              </w:rPr>
              <w:t xml:space="preserve">Children experience the world through their fundamental senses of seeing, </w:t>
            </w:r>
            <w:r w:rsidRPr="001F325E">
              <w:rPr>
                <w:sz w:val="32"/>
                <w:szCs w:val="32"/>
              </w:rPr>
              <w:lastRenderedPageBreak/>
              <w:t xml:space="preserve">hearing, touching, and tasting. </w:t>
            </w:r>
          </w:p>
        </w:tc>
        <w:tc>
          <w:tcPr>
            <w:tcW w:w="2235" w:type="dxa"/>
            <w:tcBorders>
              <w:top w:val="none" w:sz="6" w:space="0" w:color="auto"/>
              <w:left w:val="none" w:sz="6" w:space="0" w:color="auto"/>
              <w:bottom w:val="none" w:sz="6" w:space="0" w:color="auto"/>
            </w:tcBorders>
          </w:tcPr>
          <w:p w14:paraId="47D253EB" w14:textId="77777777" w:rsidR="00C92164" w:rsidRPr="001F325E" w:rsidRDefault="00C92164" w:rsidP="00A00721">
            <w:pPr>
              <w:rPr>
                <w:sz w:val="32"/>
                <w:szCs w:val="32"/>
              </w:rPr>
            </w:pPr>
            <w:r w:rsidRPr="001F325E">
              <w:rPr>
                <w:sz w:val="32"/>
                <w:szCs w:val="32"/>
              </w:rPr>
              <w:lastRenderedPageBreak/>
              <w:t xml:space="preserve">Object permanence </w:t>
            </w:r>
          </w:p>
        </w:tc>
      </w:tr>
      <w:tr w:rsidR="00C92164" w:rsidRPr="001F325E" w14:paraId="39118111" w14:textId="77777777" w:rsidTr="00A00721">
        <w:trPr>
          <w:trHeight w:val="436"/>
        </w:trPr>
        <w:tc>
          <w:tcPr>
            <w:tcW w:w="2235" w:type="dxa"/>
            <w:tcBorders>
              <w:top w:val="none" w:sz="6" w:space="0" w:color="auto"/>
              <w:bottom w:val="none" w:sz="6" w:space="0" w:color="auto"/>
              <w:right w:val="none" w:sz="6" w:space="0" w:color="auto"/>
            </w:tcBorders>
          </w:tcPr>
          <w:p w14:paraId="38AEA7F1" w14:textId="77777777" w:rsidR="00C92164" w:rsidRPr="001F325E" w:rsidRDefault="00C92164" w:rsidP="00A00721">
            <w:pPr>
              <w:rPr>
                <w:sz w:val="32"/>
                <w:szCs w:val="32"/>
              </w:rPr>
            </w:pPr>
            <w:r w:rsidRPr="001F325E">
              <w:rPr>
                <w:sz w:val="32"/>
                <w:szCs w:val="32"/>
              </w:rPr>
              <w:t xml:space="preserve">Preoperational </w:t>
            </w:r>
          </w:p>
        </w:tc>
        <w:tc>
          <w:tcPr>
            <w:tcW w:w="2235" w:type="dxa"/>
            <w:tcBorders>
              <w:top w:val="none" w:sz="6" w:space="0" w:color="auto"/>
              <w:left w:val="none" w:sz="6" w:space="0" w:color="auto"/>
              <w:bottom w:val="none" w:sz="6" w:space="0" w:color="auto"/>
              <w:right w:val="none" w:sz="6" w:space="0" w:color="auto"/>
            </w:tcBorders>
          </w:tcPr>
          <w:p w14:paraId="1F6D9FFF" w14:textId="77777777" w:rsidR="00C92164" w:rsidRPr="001F325E" w:rsidRDefault="00C92164" w:rsidP="00A00721">
            <w:pPr>
              <w:rPr>
                <w:sz w:val="32"/>
                <w:szCs w:val="32"/>
              </w:rPr>
            </w:pPr>
            <w:r w:rsidRPr="001F325E">
              <w:rPr>
                <w:sz w:val="32"/>
                <w:szCs w:val="32"/>
              </w:rPr>
              <w:t xml:space="preserve">2 to 7 years </w:t>
            </w:r>
          </w:p>
        </w:tc>
        <w:tc>
          <w:tcPr>
            <w:tcW w:w="2235" w:type="dxa"/>
            <w:tcBorders>
              <w:top w:val="none" w:sz="6" w:space="0" w:color="auto"/>
              <w:left w:val="none" w:sz="6" w:space="0" w:color="auto"/>
              <w:bottom w:val="none" w:sz="6" w:space="0" w:color="auto"/>
              <w:right w:val="none" w:sz="6" w:space="0" w:color="auto"/>
            </w:tcBorders>
          </w:tcPr>
          <w:p w14:paraId="4B9FAC23" w14:textId="77777777" w:rsidR="00C92164" w:rsidRPr="001F325E" w:rsidRDefault="00C92164" w:rsidP="00A00721">
            <w:pPr>
              <w:rPr>
                <w:sz w:val="32"/>
                <w:szCs w:val="32"/>
              </w:rPr>
            </w:pPr>
            <w:r w:rsidRPr="001F325E">
              <w:rPr>
                <w:sz w:val="32"/>
                <w:szCs w:val="32"/>
              </w:rPr>
              <w:t xml:space="preserve">Children acquire the ability to internally represent the world through language and mental imagery. They also start to see the world from other people’s perspectives. </w:t>
            </w:r>
          </w:p>
        </w:tc>
        <w:tc>
          <w:tcPr>
            <w:tcW w:w="2235" w:type="dxa"/>
            <w:tcBorders>
              <w:top w:val="none" w:sz="6" w:space="0" w:color="auto"/>
              <w:left w:val="none" w:sz="6" w:space="0" w:color="auto"/>
              <w:bottom w:val="none" w:sz="6" w:space="0" w:color="auto"/>
            </w:tcBorders>
          </w:tcPr>
          <w:p w14:paraId="479BA4E3" w14:textId="77777777" w:rsidR="00C92164" w:rsidRPr="001F325E" w:rsidRDefault="00C92164" w:rsidP="00A00721">
            <w:pPr>
              <w:rPr>
                <w:sz w:val="32"/>
                <w:szCs w:val="32"/>
              </w:rPr>
            </w:pPr>
            <w:r w:rsidRPr="001F325E">
              <w:rPr>
                <w:sz w:val="32"/>
                <w:szCs w:val="32"/>
              </w:rPr>
              <w:t xml:space="preserve">Theory of mind; rapid increase in language ability </w:t>
            </w:r>
          </w:p>
        </w:tc>
      </w:tr>
      <w:tr w:rsidR="00C92164" w:rsidRPr="001F325E" w14:paraId="14B65FB8" w14:textId="77777777" w:rsidTr="00A00721">
        <w:trPr>
          <w:trHeight w:val="321"/>
        </w:trPr>
        <w:tc>
          <w:tcPr>
            <w:tcW w:w="2235" w:type="dxa"/>
            <w:tcBorders>
              <w:top w:val="none" w:sz="6" w:space="0" w:color="auto"/>
              <w:bottom w:val="none" w:sz="6" w:space="0" w:color="auto"/>
              <w:right w:val="none" w:sz="6" w:space="0" w:color="auto"/>
            </w:tcBorders>
          </w:tcPr>
          <w:p w14:paraId="6F913287" w14:textId="77777777" w:rsidR="00C92164" w:rsidRPr="001F325E" w:rsidRDefault="00C92164" w:rsidP="00A00721">
            <w:pPr>
              <w:rPr>
                <w:sz w:val="32"/>
                <w:szCs w:val="32"/>
              </w:rPr>
            </w:pPr>
            <w:r w:rsidRPr="001F325E">
              <w:rPr>
                <w:sz w:val="32"/>
                <w:szCs w:val="32"/>
              </w:rPr>
              <w:t xml:space="preserve">Concrete operational </w:t>
            </w:r>
          </w:p>
        </w:tc>
        <w:tc>
          <w:tcPr>
            <w:tcW w:w="2235" w:type="dxa"/>
            <w:tcBorders>
              <w:top w:val="none" w:sz="6" w:space="0" w:color="auto"/>
              <w:left w:val="none" w:sz="6" w:space="0" w:color="auto"/>
              <w:bottom w:val="none" w:sz="6" w:space="0" w:color="auto"/>
              <w:right w:val="none" w:sz="6" w:space="0" w:color="auto"/>
            </w:tcBorders>
          </w:tcPr>
          <w:p w14:paraId="304C5E94" w14:textId="77777777" w:rsidR="00C92164" w:rsidRPr="001F325E" w:rsidRDefault="00C92164" w:rsidP="00A00721">
            <w:pPr>
              <w:rPr>
                <w:sz w:val="32"/>
                <w:szCs w:val="32"/>
              </w:rPr>
            </w:pPr>
            <w:r w:rsidRPr="001F325E">
              <w:rPr>
                <w:sz w:val="32"/>
                <w:szCs w:val="32"/>
              </w:rPr>
              <w:t xml:space="preserve">7 to 11 years </w:t>
            </w:r>
          </w:p>
        </w:tc>
        <w:tc>
          <w:tcPr>
            <w:tcW w:w="2235" w:type="dxa"/>
            <w:tcBorders>
              <w:top w:val="none" w:sz="6" w:space="0" w:color="auto"/>
              <w:left w:val="none" w:sz="6" w:space="0" w:color="auto"/>
              <w:bottom w:val="none" w:sz="6" w:space="0" w:color="auto"/>
              <w:right w:val="none" w:sz="6" w:space="0" w:color="auto"/>
            </w:tcBorders>
          </w:tcPr>
          <w:p w14:paraId="7CD51F37" w14:textId="77777777" w:rsidR="00C92164" w:rsidRPr="001F325E" w:rsidRDefault="00C92164" w:rsidP="00A00721">
            <w:pPr>
              <w:rPr>
                <w:sz w:val="32"/>
                <w:szCs w:val="32"/>
              </w:rPr>
            </w:pPr>
            <w:r w:rsidRPr="001F325E">
              <w:rPr>
                <w:sz w:val="32"/>
                <w:szCs w:val="32"/>
              </w:rPr>
              <w:t xml:space="preserve">Children become able to think logically. They can increasingly perform operations on objects that are real. </w:t>
            </w:r>
          </w:p>
        </w:tc>
        <w:tc>
          <w:tcPr>
            <w:tcW w:w="2235" w:type="dxa"/>
            <w:tcBorders>
              <w:top w:val="none" w:sz="6" w:space="0" w:color="auto"/>
              <w:left w:val="none" w:sz="6" w:space="0" w:color="auto"/>
              <w:bottom w:val="none" w:sz="6" w:space="0" w:color="auto"/>
            </w:tcBorders>
          </w:tcPr>
          <w:p w14:paraId="171B7DD0" w14:textId="77777777" w:rsidR="00C92164" w:rsidRPr="001F325E" w:rsidRDefault="00C92164" w:rsidP="00A00721">
            <w:pPr>
              <w:rPr>
                <w:sz w:val="32"/>
                <w:szCs w:val="32"/>
              </w:rPr>
            </w:pPr>
            <w:r w:rsidRPr="001F325E">
              <w:rPr>
                <w:sz w:val="32"/>
                <w:szCs w:val="32"/>
              </w:rPr>
              <w:t xml:space="preserve">Conservation </w:t>
            </w:r>
          </w:p>
        </w:tc>
      </w:tr>
      <w:tr w:rsidR="00C92164" w:rsidRPr="001F325E" w14:paraId="460A94B3" w14:textId="77777777" w:rsidTr="00A00721">
        <w:trPr>
          <w:trHeight w:val="319"/>
        </w:trPr>
        <w:tc>
          <w:tcPr>
            <w:tcW w:w="2235" w:type="dxa"/>
            <w:tcBorders>
              <w:top w:val="none" w:sz="6" w:space="0" w:color="auto"/>
              <w:bottom w:val="none" w:sz="6" w:space="0" w:color="auto"/>
              <w:right w:val="none" w:sz="6" w:space="0" w:color="auto"/>
            </w:tcBorders>
          </w:tcPr>
          <w:p w14:paraId="3382D070" w14:textId="77777777" w:rsidR="00C92164" w:rsidRPr="001F325E" w:rsidRDefault="00C92164" w:rsidP="00A00721">
            <w:pPr>
              <w:rPr>
                <w:sz w:val="32"/>
                <w:szCs w:val="32"/>
              </w:rPr>
            </w:pPr>
            <w:r w:rsidRPr="001F325E">
              <w:rPr>
                <w:sz w:val="32"/>
                <w:szCs w:val="32"/>
              </w:rPr>
              <w:t xml:space="preserve">Formal operational </w:t>
            </w:r>
          </w:p>
        </w:tc>
        <w:tc>
          <w:tcPr>
            <w:tcW w:w="2235" w:type="dxa"/>
            <w:tcBorders>
              <w:top w:val="none" w:sz="6" w:space="0" w:color="auto"/>
              <w:left w:val="none" w:sz="6" w:space="0" w:color="auto"/>
              <w:bottom w:val="none" w:sz="6" w:space="0" w:color="auto"/>
              <w:right w:val="none" w:sz="6" w:space="0" w:color="auto"/>
            </w:tcBorders>
          </w:tcPr>
          <w:p w14:paraId="3C83342D" w14:textId="77777777" w:rsidR="00C92164" w:rsidRPr="001F325E" w:rsidRDefault="00C92164" w:rsidP="00A00721">
            <w:pPr>
              <w:rPr>
                <w:sz w:val="32"/>
                <w:szCs w:val="32"/>
              </w:rPr>
            </w:pPr>
            <w:r w:rsidRPr="001F325E">
              <w:rPr>
                <w:sz w:val="32"/>
                <w:szCs w:val="32"/>
              </w:rPr>
              <w:t xml:space="preserve">11 years to adulthood </w:t>
            </w:r>
          </w:p>
        </w:tc>
        <w:tc>
          <w:tcPr>
            <w:tcW w:w="2235" w:type="dxa"/>
            <w:tcBorders>
              <w:top w:val="none" w:sz="6" w:space="0" w:color="auto"/>
              <w:left w:val="none" w:sz="6" w:space="0" w:color="auto"/>
              <w:bottom w:val="none" w:sz="6" w:space="0" w:color="auto"/>
              <w:right w:val="none" w:sz="6" w:space="0" w:color="auto"/>
            </w:tcBorders>
          </w:tcPr>
          <w:p w14:paraId="107573DF" w14:textId="77777777" w:rsidR="00C92164" w:rsidRPr="001F325E" w:rsidRDefault="00C92164" w:rsidP="00A00721">
            <w:pPr>
              <w:rPr>
                <w:sz w:val="32"/>
                <w:szCs w:val="32"/>
              </w:rPr>
            </w:pPr>
            <w:r w:rsidRPr="001F325E">
              <w:rPr>
                <w:sz w:val="32"/>
                <w:szCs w:val="32"/>
              </w:rPr>
              <w:t xml:space="preserve">Adolescents can think </w:t>
            </w:r>
            <w:r w:rsidRPr="001F325E">
              <w:rPr>
                <w:sz w:val="32"/>
                <w:szCs w:val="32"/>
              </w:rPr>
              <w:lastRenderedPageBreak/>
              <w:t xml:space="preserve">systematically, can reason about abstract concepts, and can understand ethics and scientific reasoning. </w:t>
            </w:r>
          </w:p>
        </w:tc>
        <w:tc>
          <w:tcPr>
            <w:tcW w:w="2235" w:type="dxa"/>
            <w:tcBorders>
              <w:top w:val="none" w:sz="6" w:space="0" w:color="auto"/>
              <w:left w:val="none" w:sz="6" w:space="0" w:color="auto"/>
              <w:bottom w:val="none" w:sz="6" w:space="0" w:color="auto"/>
            </w:tcBorders>
          </w:tcPr>
          <w:p w14:paraId="04EAFD78" w14:textId="77777777" w:rsidR="00C92164" w:rsidRPr="001F325E" w:rsidRDefault="00C92164" w:rsidP="00A00721">
            <w:pPr>
              <w:rPr>
                <w:sz w:val="32"/>
                <w:szCs w:val="32"/>
              </w:rPr>
            </w:pPr>
            <w:r w:rsidRPr="001F325E">
              <w:rPr>
                <w:sz w:val="32"/>
                <w:szCs w:val="32"/>
              </w:rPr>
              <w:lastRenderedPageBreak/>
              <w:t xml:space="preserve">Abstract logic </w:t>
            </w:r>
          </w:p>
        </w:tc>
      </w:tr>
    </w:tbl>
    <w:p w14:paraId="1EF76208" w14:textId="77777777" w:rsidR="00C92164" w:rsidRDefault="00C92164" w:rsidP="00C92164">
      <w:pPr>
        <w:rPr>
          <w:b/>
          <w:bCs/>
          <w:sz w:val="32"/>
          <w:szCs w:val="32"/>
        </w:rPr>
      </w:pPr>
    </w:p>
    <w:p w14:paraId="13789FEE" w14:textId="77777777" w:rsidR="00C92164" w:rsidRDefault="00C92164" w:rsidP="00C92164"/>
    <w:p w14:paraId="66838BA4" w14:textId="77777777" w:rsidR="00C92164" w:rsidRPr="00C92164" w:rsidRDefault="00C92164" w:rsidP="00C92164">
      <w:pPr>
        <w:rPr>
          <w:b/>
          <w:bCs/>
          <w:sz w:val="36"/>
          <w:szCs w:val="36"/>
        </w:rPr>
      </w:pPr>
      <w:r w:rsidRPr="00C92164">
        <w:rPr>
          <w:b/>
          <w:bCs/>
          <w:sz w:val="36"/>
          <w:szCs w:val="36"/>
        </w:rPr>
        <w:t>Kohlberg’s Stages of Moral Development</w:t>
      </w:r>
    </w:p>
    <w:p w14:paraId="67C26A7E" w14:textId="77777777" w:rsidR="004261B5" w:rsidRDefault="004261B5" w:rsidP="004261B5">
      <w:pPr>
        <w:rPr>
          <w:b/>
          <w:bCs/>
          <w:sz w:val="36"/>
          <w:szCs w:val="36"/>
        </w:rPr>
      </w:pPr>
    </w:p>
    <w:p w14:paraId="4555F963" w14:textId="3AE469FA" w:rsidR="00C92164" w:rsidRDefault="004261B5" w:rsidP="004261B5">
      <w:pPr>
        <w:rPr>
          <w:b/>
          <w:bCs/>
          <w:sz w:val="36"/>
          <w:szCs w:val="36"/>
        </w:rPr>
      </w:pPr>
      <w:r>
        <w:rPr>
          <w:b/>
          <w:bCs/>
          <w:sz w:val="36"/>
          <w:szCs w:val="36"/>
        </w:rPr>
        <w:t xml:space="preserve">WATCH </w:t>
      </w:r>
      <w:r w:rsidRPr="004261B5">
        <w:rPr>
          <w:b/>
          <w:bCs/>
          <w:sz w:val="36"/>
          <w:szCs w:val="36"/>
        </w:rPr>
        <w:t>Kohlberg’s Stages of Moral Development</w:t>
      </w:r>
      <w:r>
        <w:rPr>
          <w:b/>
          <w:bCs/>
          <w:sz w:val="36"/>
          <w:szCs w:val="36"/>
        </w:rPr>
        <w:t xml:space="preserve"> </w:t>
      </w:r>
      <w:hyperlink r:id="rId113" w:history="1">
        <w:r w:rsidRPr="004829BE">
          <w:rPr>
            <w:rStyle w:val="Hyperlink"/>
            <w:b/>
            <w:bCs/>
            <w:sz w:val="36"/>
            <w:szCs w:val="36"/>
          </w:rPr>
          <w:t>https://www.youtube.com/watch?v=guvqVEuYK9Y</w:t>
        </w:r>
      </w:hyperlink>
    </w:p>
    <w:p w14:paraId="5A2F428F" w14:textId="77777777" w:rsidR="004261B5" w:rsidRDefault="004261B5" w:rsidP="004261B5">
      <w:pPr>
        <w:rPr>
          <w:b/>
          <w:bCs/>
          <w:sz w:val="36"/>
          <w:szCs w:val="36"/>
        </w:rPr>
      </w:pPr>
    </w:p>
    <w:p w14:paraId="36AEDEF9" w14:textId="5B86FCC8" w:rsidR="001F325E" w:rsidRPr="001F325E" w:rsidRDefault="001F325E" w:rsidP="001F325E">
      <w:pPr>
        <w:rPr>
          <w:sz w:val="36"/>
          <w:szCs w:val="36"/>
        </w:rPr>
      </w:pPr>
      <w:r w:rsidRPr="001F325E">
        <w:rPr>
          <w:sz w:val="36"/>
          <w:szCs w:val="36"/>
        </w:rPr>
        <w:t>Stage 1: Obedience and punishment</w:t>
      </w:r>
    </w:p>
    <w:p w14:paraId="6DACCA26" w14:textId="77777777" w:rsidR="001F325E" w:rsidRPr="001F325E" w:rsidRDefault="001F325E" w:rsidP="001F325E">
      <w:pPr>
        <w:rPr>
          <w:sz w:val="36"/>
          <w:szCs w:val="36"/>
        </w:rPr>
      </w:pPr>
      <w:r w:rsidRPr="001F325E">
        <w:rPr>
          <w:sz w:val="36"/>
          <w:szCs w:val="36"/>
        </w:rPr>
        <w:t>Stage 2: Individualism and exchange</w:t>
      </w:r>
    </w:p>
    <w:p w14:paraId="18D40FE3" w14:textId="77777777" w:rsidR="001F325E" w:rsidRPr="001F325E" w:rsidRDefault="001F325E" w:rsidP="001F325E">
      <w:pPr>
        <w:rPr>
          <w:sz w:val="36"/>
          <w:szCs w:val="36"/>
        </w:rPr>
      </w:pPr>
      <w:r w:rsidRPr="001F325E">
        <w:rPr>
          <w:sz w:val="36"/>
          <w:szCs w:val="36"/>
        </w:rPr>
        <w:t>Stage 3: Developing good interpersonal relationships</w:t>
      </w:r>
    </w:p>
    <w:p w14:paraId="1A724984" w14:textId="77777777" w:rsidR="001F325E" w:rsidRPr="001F325E" w:rsidRDefault="001F325E" w:rsidP="001F325E">
      <w:pPr>
        <w:rPr>
          <w:sz w:val="36"/>
          <w:szCs w:val="36"/>
        </w:rPr>
      </w:pPr>
      <w:r w:rsidRPr="001F325E">
        <w:rPr>
          <w:sz w:val="36"/>
          <w:szCs w:val="36"/>
        </w:rPr>
        <w:t>Stage 4: Maintaining social order</w:t>
      </w:r>
    </w:p>
    <w:p w14:paraId="2D7AFC76" w14:textId="77777777" w:rsidR="001F325E" w:rsidRPr="001F325E" w:rsidRDefault="001F325E" w:rsidP="001F325E">
      <w:pPr>
        <w:rPr>
          <w:sz w:val="36"/>
          <w:szCs w:val="36"/>
        </w:rPr>
      </w:pPr>
      <w:r w:rsidRPr="001F325E">
        <w:rPr>
          <w:sz w:val="36"/>
          <w:szCs w:val="36"/>
        </w:rPr>
        <w:t>Stage 5: Social contract and individual rights</w:t>
      </w:r>
    </w:p>
    <w:p w14:paraId="6233F47C" w14:textId="77777777" w:rsidR="001F325E" w:rsidRPr="001F325E" w:rsidRDefault="001F325E" w:rsidP="001F325E">
      <w:pPr>
        <w:rPr>
          <w:sz w:val="36"/>
          <w:szCs w:val="36"/>
        </w:rPr>
      </w:pPr>
      <w:r w:rsidRPr="001F325E">
        <w:rPr>
          <w:sz w:val="36"/>
          <w:szCs w:val="36"/>
        </w:rPr>
        <w:t>Stage 6: Universal principles</w:t>
      </w:r>
    </w:p>
    <w:p w14:paraId="7E372D08" w14:textId="77777777" w:rsidR="001F325E" w:rsidRPr="001F325E" w:rsidRDefault="001F325E" w:rsidP="001F325E">
      <w:pPr>
        <w:rPr>
          <w:sz w:val="36"/>
          <w:szCs w:val="36"/>
        </w:rPr>
      </w:pPr>
      <w:r w:rsidRPr="001F325E">
        <w:rPr>
          <w:sz w:val="36"/>
          <w:szCs w:val="36"/>
        </w:rPr>
        <w:t xml:space="preserve">These stages are separated by levels. Level one is the pre-conventional level, it includes stages one and two, and takes </w:t>
      </w:r>
      <w:r w:rsidRPr="001F325E">
        <w:rPr>
          <w:sz w:val="36"/>
          <w:szCs w:val="36"/>
        </w:rPr>
        <w:lastRenderedPageBreak/>
        <w:t>place from birth to 9 years. Level two is the conventional level, it includes stages three and four, and takes place from age 10 to adolescence. Level three is the post-conventional level, it includes stages five and six, and takes place in adulthood.</w:t>
      </w:r>
      <w:r w:rsidRPr="001F325E">
        <w:rPr>
          <w:sz w:val="36"/>
          <w:szCs w:val="36"/>
          <w:vertAlign w:val="superscript"/>
        </w:rPr>
        <w:t>10</w:t>
      </w:r>
    </w:p>
    <w:p w14:paraId="6440B693" w14:textId="77777777" w:rsidR="001F325E" w:rsidRDefault="001F325E" w:rsidP="00EC7E52">
      <w:pPr>
        <w:rPr>
          <w:b/>
          <w:bCs/>
          <w:sz w:val="36"/>
          <w:szCs w:val="36"/>
        </w:rPr>
      </w:pPr>
    </w:p>
    <w:p w14:paraId="4397DCA2" w14:textId="6F535C57" w:rsidR="0056546A" w:rsidRDefault="00C92164" w:rsidP="001F325E">
      <w:pPr>
        <w:rPr>
          <w:b/>
          <w:bCs/>
          <w:sz w:val="36"/>
          <w:szCs w:val="36"/>
        </w:rPr>
      </w:pPr>
      <w:r w:rsidRPr="00C92164">
        <w:rPr>
          <w:b/>
          <w:bCs/>
          <w:sz w:val="36"/>
          <w:szCs w:val="36"/>
        </w:rPr>
        <w:t>5 Basic Personality Traits</w:t>
      </w:r>
    </w:p>
    <w:p w14:paraId="638AEF17" w14:textId="77777777" w:rsidR="001F325E" w:rsidRDefault="001F325E" w:rsidP="001F325E">
      <w:pPr>
        <w:rPr>
          <w:b/>
          <w:bCs/>
          <w:sz w:val="36"/>
          <w:szCs w:val="36"/>
        </w:rPr>
      </w:pPr>
    </w:p>
    <w:p w14:paraId="3651CCA0" w14:textId="43BAE720" w:rsidR="0080725E" w:rsidRDefault="0080725E" w:rsidP="0080725E">
      <w:pPr>
        <w:rPr>
          <w:b/>
          <w:bCs/>
          <w:sz w:val="36"/>
          <w:szCs w:val="36"/>
        </w:rPr>
      </w:pPr>
      <w:r>
        <w:rPr>
          <w:b/>
          <w:bCs/>
          <w:sz w:val="36"/>
          <w:szCs w:val="36"/>
        </w:rPr>
        <w:t xml:space="preserve">Watch </w:t>
      </w:r>
      <w:r w:rsidRPr="0080725E">
        <w:rPr>
          <w:b/>
          <w:bCs/>
          <w:sz w:val="36"/>
          <w:szCs w:val="36"/>
        </w:rPr>
        <w:t>Myers-Briggs Type Indicator (MBTI)</w:t>
      </w:r>
      <w:r>
        <w:rPr>
          <w:b/>
          <w:bCs/>
          <w:sz w:val="36"/>
          <w:szCs w:val="36"/>
        </w:rPr>
        <w:t xml:space="preserve"> </w:t>
      </w:r>
      <w:hyperlink r:id="rId114" w:history="1">
        <w:r w:rsidRPr="004829BE">
          <w:rPr>
            <w:rStyle w:val="Hyperlink"/>
            <w:b/>
            <w:bCs/>
            <w:sz w:val="36"/>
            <w:szCs w:val="36"/>
          </w:rPr>
          <w:t>https://www.youtube.com/watch?v=9cNTGnIgdBI</w:t>
        </w:r>
      </w:hyperlink>
    </w:p>
    <w:p w14:paraId="33C34860" w14:textId="77777777" w:rsidR="0080725E" w:rsidRDefault="0080725E" w:rsidP="0080725E">
      <w:pPr>
        <w:rPr>
          <w:b/>
          <w:bCs/>
          <w:sz w:val="36"/>
          <w:szCs w:val="36"/>
        </w:rPr>
      </w:pPr>
    </w:p>
    <w:p w14:paraId="34DABAE0" w14:textId="77777777" w:rsidR="001F325E" w:rsidRPr="001F325E" w:rsidRDefault="001F325E" w:rsidP="001F325E">
      <w:pPr>
        <w:numPr>
          <w:ilvl w:val="0"/>
          <w:numId w:val="11"/>
        </w:numPr>
        <w:rPr>
          <w:sz w:val="36"/>
          <w:szCs w:val="36"/>
        </w:rPr>
      </w:pPr>
      <w:r w:rsidRPr="001F325E">
        <w:rPr>
          <w:b/>
          <w:bCs/>
          <w:sz w:val="36"/>
          <w:szCs w:val="36"/>
        </w:rPr>
        <w:t>Openness</w:t>
      </w:r>
      <w:r w:rsidRPr="001F325E">
        <w:rPr>
          <w:sz w:val="36"/>
          <w:szCs w:val="36"/>
        </w:rPr>
        <w:t>: Level of creativeness and responsiveness to change</w:t>
      </w:r>
    </w:p>
    <w:p w14:paraId="463FF8DE" w14:textId="77777777" w:rsidR="001F325E" w:rsidRPr="001F325E" w:rsidRDefault="001F325E" w:rsidP="001F325E">
      <w:pPr>
        <w:numPr>
          <w:ilvl w:val="0"/>
          <w:numId w:val="11"/>
        </w:numPr>
        <w:rPr>
          <w:sz w:val="36"/>
          <w:szCs w:val="36"/>
        </w:rPr>
      </w:pPr>
      <w:r w:rsidRPr="001F325E">
        <w:rPr>
          <w:b/>
          <w:bCs/>
          <w:sz w:val="36"/>
          <w:szCs w:val="36"/>
        </w:rPr>
        <w:t>Conscientiousness</w:t>
      </w:r>
      <w:r w:rsidRPr="001F325E">
        <w:rPr>
          <w:sz w:val="36"/>
          <w:szCs w:val="36"/>
        </w:rPr>
        <w:t>: Level of organization and attention to detail</w:t>
      </w:r>
    </w:p>
    <w:p w14:paraId="1F3B4028" w14:textId="77777777" w:rsidR="001F325E" w:rsidRPr="001F325E" w:rsidRDefault="001F325E" w:rsidP="001F325E">
      <w:pPr>
        <w:numPr>
          <w:ilvl w:val="0"/>
          <w:numId w:val="11"/>
        </w:numPr>
        <w:rPr>
          <w:sz w:val="36"/>
          <w:szCs w:val="36"/>
        </w:rPr>
      </w:pPr>
      <w:r w:rsidRPr="001F325E">
        <w:rPr>
          <w:b/>
          <w:bCs/>
          <w:sz w:val="36"/>
          <w:szCs w:val="36"/>
        </w:rPr>
        <w:t>Extraversion</w:t>
      </w:r>
      <w:r w:rsidRPr="001F325E">
        <w:rPr>
          <w:sz w:val="36"/>
          <w:szCs w:val="36"/>
        </w:rPr>
        <w:t>: Level of socialness and emotional expressiveness</w:t>
      </w:r>
    </w:p>
    <w:p w14:paraId="3F18FA66" w14:textId="77777777" w:rsidR="001F325E" w:rsidRPr="001F325E" w:rsidRDefault="001F325E" w:rsidP="001F325E">
      <w:pPr>
        <w:numPr>
          <w:ilvl w:val="0"/>
          <w:numId w:val="11"/>
        </w:numPr>
        <w:rPr>
          <w:sz w:val="36"/>
          <w:szCs w:val="36"/>
        </w:rPr>
      </w:pPr>
      <w:r w:rsidRPr="001F325E">
        <w:rPr>
          <w:b/>
          <w:bCs/>
          <w:sz w:val="36"/>
          <w:szCs w:val="36"/>
        </w:rPr>
        <w:t>Agreeableness</w:t>
      </w:r>
      <w:r w:rsidRPr="001F325E">
        <w:rPr>
          <w:sz w:val="36"/>
          <w:szCs w:val="36"/>
        </w:rPr>
        <w:t>: Level of interest in others and cooperativeness</w:t>
      </w:r>
    </w:p>
    <w:p w14:paraId="3C4AF9EA" w14:textId="77777777" w:rsidR="001F325E" w:rsidRPr="001F325E" w:rsidRDefault="001F325E" w:rsidP="001F325E">
      <w:pPr>
        <w:numPr>
          <w:ilvl w:val="0"/>
          <w:numId w:val="11"/>
        </w:numPr>
        <w:rPr>
          <w:sz w:val="36"/>
          <w:szCs w:val="36"/>
        </w:rPr>
      </w:pPr>
      <w:r w:rsidRPr="001F325E">
        <w:rPr>
          <w:b/>
          <w:bCs/>
          <w:sz w:val="36"/>
          <w:szCs w:val="36"/>
        </w:rPr>
        <w:t>Neuroticism</w:t>
      </w:r>
      <w:r w:rsidRPr="001F325E">
        <w:rPr>
          <w:sz w:val="36"/>
          <w:szCs w:val="36"/>
        </w:rPr>
        <w:t>: Level of emotional stability and moodiness</w:t>
      </w:r>
    </w:p>
    <w:p w14:paraId="6BC159EE" w14:textId="77777777" w:rsidR="001F325E" w:rsidRPr="001F325E" w:rsidRDefault="001F325E" w:rsidP="001F325E">
      <w:pPr>
        <w:rPr>
          <w:sz w:val="36"/>
          <w:szCs w:val="36"/>
        </w:rPr>
      </w:pPr>
    </w:p>
    <w:sectPr w:rsidR="001F325E" w:rsidRPr="001F325E" w:rsidSect="002F159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063F18"/>
    <w:multiLevelType w:val="multilevel"/>
    <w:tmpl w:val="95660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5A3F29"/>
    <w:multiLevelType w:val="multilevel"/>
    <w:tmpl w:val="86A26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B43E69"/>
    <w:multiLevelType w:val="multilevel"/>
    <w:tmpl w:val="F74CB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925016"/>
    <w:multiLevelType w:val="multilevel"/>
    <w:tmpl w:val="57168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F952AC"/>
    <w:multiLevelType w:val="multilevel"/>
    <w:tmpl w:val="CCFA3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9E149F"/>
    <w:multiLevelType w:val="multilevel"/>
    <w:tmpl w:val="868E7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4E3859"/>
    <w:multiLevelType w:val="multilevel"/>
    <w:tmpl w:val="FDD0B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F95F49"/>
    <w:multiLevelType w:val="multilevel"/>
    <w:tmpl w:val="94EE0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0D675E8"/>
    <w:multiLevelType w:val="multilevel"/>
    <w:tmpl w:val="3FE0F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7B6B93"/>
    <w:multiLevelType w:val="multilevel"/>
    <w:tmpl w:val="5060E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1715161"/>
    <w:multiLevelType w:val="multilevel"/>
    <w:tmpl w:val="575E41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F622635"/>
    <w:multiLevelType w:val="multilevel"/>
    <w:tmpl w:val="DF209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7021617">
    <w:abstractNumId w:val="7"/>
  </w:num>
  <w:num w:numId="2" w16cid:durableId="450706569">
    <w:abstractNumId w:val="9"/>
  </w:num>
  <w:num w:numId="3" w16cid:durableId="123817321">
    <w:abstractNumId w:val="3"/>
  </w:num>
  <w:num w:numId="4" w16cid:durableId="488182088">
    <w:abstractNumId w:val="4"/>
  </w:num>
  <w:num w:numId="5" w16cid:durableId="1456634870">
    <w:abstractNumId w:val="2"/>
  </w:num>
  <w:num w:numId="6" w16cid:durableId="1850637697">
    <w:abstractNumId w:val="8"/>
  </w:num>
  <w:num w:numId="7" w16cid:durableId="615408532">
    <w:abstractNumId w:val="11"/>
  </w:num>
  <w:num w:numId="8" w16cid:durableId="625505668">
    <w:abstractNumId w:val="6"/>
  </w:num>
  <w:num w:numId="9" w16cid:durableId="392167787">
    <w:abstractNumId w:val="1"/>
  </w:num>
  <w:num w:numId="10" w16cid:durableId="715859341">
    <w:abstractNumId w:val="5"/>
  </w:num>
  <w:num w:numId="11" w16cid:durableId="2080706926">
    <w:abstractNumId w:val="0"/>
  </w:num>
  <w:num w:numId="12" w16cid:durableId="8946606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76F"/>
    <w:rsid w:val="00107FE3"/>
    <w:rsid w:val="00120FC7"/>
    <w:rsid w:val="001F325E"/>
    <w:rsid w:val="002F159D"/>
    <w:rsid w:val="003A06E0"/>
    <w:rsid w:val="003D084F"/>
    <w:rsid w:val="00414082"/>
    <w:rsid w:val="004261B5"/>
    <w:rsid w:val="00477EB9"/>
    <w:rsid w:val="0056546A"/>
    <w:rsid w:val="0080725E"/>
    <w:rsid w:val="00811DAD"/>
    <w:rsid w:val="00822F52"/>
    <w:rsid w:val="00841919"/>
    <w:rsid w:val="0088594A"/>
    <w:rsid w:val="008C6902"/>
    <w:rsid w:val="0091417E"/>
    <w:rsid w:val="00B75D5C"/>
    <w:rsid w:val="00C92164"/>
    <w:rsid w:val="00D8176F"/>
    <w:rsid w:val="00DA4AC3"/>
    <w:rsid w:val="00DB7F40"/>
    <w:rsid w:val="00EC7E52"/>
    <w:rsid w:val="00ED534E"/>
    <w:rsid w:val="00EE0DF5"/>
    <w:rsid w:val="00F735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CFD9B"/>
  <w15:chartTrackingRefBased/>
  <w15:docId w15:val="{A7831328-D293-48C4-B60A-59B721D6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7F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92164"/>
    <w:rPr>
      <w:color w:val="0563C1" w:themeColor="hyperlink"/>
      <w:u w:val="single"/>
    </w:rPr>
  </w:style>
  <w:style w:type="character" w:styleId="UnresolvedMention">
    <w:name w:val="Unresolved Mention"/>
    <w:basedOn w:val="DefaultParagraphFont"/>
    <w:uiPriority w:val="99"/>
    <w:semiHidden/>
    <w:unhideWhenUsed/>
    <w:rsid w:val="00C92164"/>
    <w:rPr>
      <w:color w:val="605E5C"/>
      <w:shd w:val="clear" w:color="auto" w:fill="E1DFDD"/>
    </w:rPr>
  </w:style>
  <w:style w:type="character" w:styleId="FollowedHyperlink">
    <w:name w:val="FollowedHyperlink"/>
    <w:basedOn w:val="DefaultParagraphFont"/>
    <w:uiPriority w:val="99"/>
    <w:semiHidden/>
    <w:unhideWhenUsed/>
    <w:rsid w:val="001F325E"/>
    <w:rPr>
      <w:color w:val="954F72" w:themeColor="followedHyperlink"/>
      <w:u w:val="single"/>
    </w:rPr>
  </w:style>
  <w:style w:type="character" w:customStyle="1" w:styleId="Heading1Char">
    <w:name w:val="Heading 1 Char"/>
    <w:basedOn w:val="DefaultParagraphFont"/>
    <w:link w:val="Heading1"/>
    <w:uiPriority w:val="9"/>
    <w:rsid w:val="00DB7F4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09654">
      <w:bodyDiv w:val="1"/>
      <w:marLeft w:val="0"/>
      <w:marRight w:val="0"/>
      <w:marTop w:val="0"/>
      <w:marBottom w:val="0"/>
      <w:divBdr>
        <w:top w:val="none" w:sz="0" w:space="0" w:color="auto"/>
        <w:left w:val="none" w:sz="0" w:space="0" w:color="auto"/>
        <w:bottom w:val="none" w:sz="0" w:space="0" w:color="auto"/>
        <w:right w:val="none" w:sz="0" w:space="0" w:color="auto"/>
      </w:divBdr>
    </w:div>
    <w:div w:id="26294556">
      <w:bodyDiv w:val="1"/>
      <w:marLeft w:val="0"/>
      <w:marRight w:val="0"/>
      <w:marTop w:val="0"/>
      <w:marBottom w:val="0"/>
      <w:divBdr>
        <w:top w:val="none" w:sz="0" w:space="0" w:color="auto"/>
        <w:left w:val="none" w:sz="0" w:space="0" w:color="auto"/>
        <w:bottom w:val="none" w:sz="0" w:space="0" w:color="auto"/>
        <w:right w:val="none" w:sz="0" w:space="0" w:color="auto"/>
      </w:divBdr>
    </w:div>
    <w:div w:id="169225321">
      <w:bodyDiv w:val="1"/>
      <w:marLeft w:val="0"/>
      <w:marRight w:val="0"/>
      <w:marTop w:val="0"/>
      <w:marBottom w:val="0"/>
      <w:divBdr>
        <w:top w:val="none" w:sz="0" w:space="0" w:color="auto"/>
        <w:left w:val="none" w:sz="0" w:space="0" w:color="auto"/>
        <w:bottom w:val="none" w:sz="0" w:space="0" w:color="auto"/>
        <w:right w:val="none" w:sz="0" w:space="0" w:color="auto"/>
      </w:divBdr>
    </w:div>
    <w:div w:id="196160050">
      <w:bodyDiv w:val="1"/>
      <w:marLeft w:val="0"/>
      <w:marRight w:val="0"/>
      <w:marTop w:val="0"/>
      <w:marBottom w:val="0"/>
      <w:divBdr>
        <w:top w:val="none" w:sz="0" w:space="0" w:color="auto"/>
        <w:left w:val="none" w:sz="0" w:space="0" w:color="auto"/>
        <w:bottom w:val="none" w:sz="0" w:space="0" w:color="auto"/>
        <w:right w:val="none" w:sz="0" w:space="0" w:color="auto"/>
      </w:divBdr>
    </w:div>
    <w:div w:id="203905133">
      <w:bodyDiv w:val="1"/>
      <w:marLeft w:val="0"/>
      <w:marRight w:val="0"/>
      <w:marTop w:val="0"/>
      <w:marBottom w:val="0"/>
      <w:divBdr>
        <w:top w:val="none" w:sz="0" w:space="0" w:color="auto"/>
        <w:left w:val="none" w:sz="0" w:space="0" w:color="auto"/>
        <w:bottom w:val="none" w:sz="0" w:space="0" w:color="auto"/>
        <w:right w:val="none" w:sz="0" w:space="0" w:color="auto"/>
      </w:divBdr>
    </w:div>
    <w:div w:id="392388822">
      <w:bodyDiv w:val="1"/>
      <w:marLeft w:val="0"/>
      <w:marRight w:val="0"/>
      <w:marTop w:val="0"/>
      <w:marBottom w:val="0"/>
      <w:divBdr>
        <w:top w:val="none" w:sz="0" w:space="0" w:color="auto"/>
        <w:left w:val="none" w:sz="0" w:space="0" w:color="auto"/>
        <w:bottom w:val="none" w:sz="0" w:space="0" w:color="auto"/>
        <w:right w:val="none" w:sz="0" w:space="0" w:color="auto"/>
      </w:divBdr>
      <w:divsChild>
        <w:div w:id="234248737">
          <w:marLeft w:val="0"/>
          <w:marRight w:val="0"/>
          <w:marTop w:val="0"/>
          <w:marBottom w:val="0"/>
          <w:divBdr>
            <w:top w:val="none" w:sz="0" w:space="0" w:color="auto"/>
            <w:left w:val="none" w:sz="0" w:space="0" w:color="auto"/>
            <w:bottom w:val="none" w:sz="0" w:space="0" w:color="auto"/>
            <w:right w:val="none" w:sz="0" w:space="0" w:color="auto"/>
          </w:divBdr>
        </w:div>
      </w:divsChild>
    </w:div>
    <w:div w:id="427046674">
      <w:bodyDiv w:val="1"/>
      <w:marLeft w:val="0"/>
      <w:marRight w:val="0"/>
      <w:marTop w:val="0"/>
      <w:marBottom w:val="0"/>
      <w:divBdr>
        <w:top w:val="none" w:sz="0" w:space="0" w:color="auto"/>
        <w:left w:val="none" w:sz="0" w:space="0" w:color="auto"/>
        <w:bottom w:val="none" w:sz="0" w:space="0" w:color="auto"/>
        <w:right w:val="none" w:sz="0" w:space="0" w:color="auto"/>
      </w:divBdr>
    </w:div>
    <w:div w:id="532570514">
      <w:bodyDiv w:val="1"/>
      <w:marLeft w:val="0"/>
      <w:marRight w:val="0"/>
      <w:marTop w:val="0"/>
      <w:marBottom w:val="0"/>
      <w:divBdr>
        <w:top w:val="none" w:sz="0" w:space="0" w:color="auto"/>
        <w:left w:val="none" w:sz="0" w:space="0" w:color="auto"/>
        <w:bottom w:val="none" w:sz="0" w:space="0" w:color="auto"/>
        <w:right w:val="none" w:sz="0" w:space="0" w:color="auto"/>
      </w:divBdr>
    </w:div>
    <w:div w:id="739061324">
      <w:bodyDiv w:val="1"/>
      <w:marLeft w:val="0"/>
      <w:marRight w:val="0"/>
      <w:marTop w:val="0"/>
      <w:marBottom w:val="0"/>
      <w:divBdr>
        <w:top w:val="none" w:sz="0" w:space="0" w:color="auto"/>
        <w:left w:val="none" w:sz="0" w:space="0" w:color="auto"/>
        <w:bottom w:val="none" w:sz="0" w:space="0" w:color="auto"/>
        <w:right w:val="none" w:sz="0" w:space="0" w:color="auto"/>
      </w:divBdr>
    </w:div>
    <w:div w:id="764888482">
      <w:bodyDiv w:val="1"/>
      <w:marLeft w:val="0"/>
      <w:marRight w:val="0"/>
      <w:marTop w:val="0"/>
      <w:marBottom w:val="0"/>
      <w:divBdr>
        <w:top w:val="none" w:sz="0" w:space="0" w:color="auto"/>
        <w:left w:val="none" w:sz="0" w:space="0" w:color="auto"/>
        <w:bottom w:val="none" w:sz="0" w:space="0" w:color="auto"/>
        <w:right w:val="none" w:sz="0" w:space="0" w:color="auto"/>
      </w:divBdr>
    </w:div>
    <w:div w:id="781149747">
      <w:bodyDiv w:val="1"/>
      <w:marLeft w:val="0"/>
      <w:marRight w:val="0"/>
      <w:marTop w:val="0"/>
      <w:marBottom w:val="0"/>
      <w:divBdr>
        <w:top w:val="none" w:sz="0" w:space="0" w:color="auto"/>
        <w:left w:val="none" w:sz="0" w:space="0" w:color="auto"/>
        <w:bottom w:val="none" w:sz="0" w:space="0" w:color="auto"/>
        <w:right w:val="none" w:sz="0" w:space="0" w:color="auto"/>
      </w:divBdr>
    </w:div>
    <w:div w:id="790779456">
      <w:bodyDiv w:val="1"/>
      <w:marLeft w:val="0"/>
      <w:marRight w:val="0"/>
      <w:marTop w:val="0"/>
      <w:marBottom w:val="0"/>
      <w:divBdr>
        <w:top w:val="none" w:sz="0" w:space="0" w:color="auto"/>
        <w:left w:val="none" w:sz="0" w:space="0" w:color="auto"/>
        <w:bottom w:val="none" w:sz="0" w:space="0" w:color="auto"/>
        <w:right w:val="none" w:sz="0" w:space="0" w:color="auto"/>
      </w:divBdr>
    </w:div>
    <w:div w:id="824398685">
      <w:bodyDiv w:val="1"/>
      <w:marLeft w:val="0"/>
      <w:marRight w:val="0"/>
      <w:marTop w:val="0"/>
      <w:marBottom w:val="0"/>
      <w:divBdr>
        <w:top w:val="none" w:sz="0" w:space="0" w:color="auto"/>
        <w:left w:val="none" w:sz="0" w:space="0" w:color="auto"/>
        <w:bottom w:val="none" w:sz="0" w:space="0" w:color="auto"/>
        <w:right w:val="none" w:sz="0" w:space="0" w:color="auto"/>
      </w:divBdr>
    </w:div>
    <w:div w:id="879323822">
      <w:bodyDiv w:val="1"/>
      <w:marLeft w:val="0"/>
      <w:marRight w:val="0"/>
      <w:marTop w:val="0"/>
      <w:marBottom w:val="0"/>
      <w:divBdr>
        <w:top w:val="none" w:sz="0" w:space="0" w:color="auto"/>
        <w:left w:val="none" w:sz="0" w:space="0" w:color="auto"/>
        <w:bottom w:val="none" w:sz="0" w:space="0" w:color="auto"/>
        <w:right w:val="none" w:sz="0" w:space="0" w:color="auto"/>
      </w:divBdr>
      <w:divsChild>
        <w:div w:id="187528842">
          <w:marLeft w:val="0"/>
          <w:marRight w:val="0"/>
          <w:marTop w:val="60"/>
          <w:marBottom w:val="60"/>
          <w:divBdr>
            <w:top w:val="none" w:sz="0" w:space="0" w:color="auto"/>
            <w:left w:val="none" w:sz="0" w:space="0" w:color="auto"/>
            <w:bottom w:val="none" w:sz="0" w:space="0" w:color="auto"/>
            <w:right w:val="none" w:sz="0" w:space="0" w:color="auto"/>
          </w:divBdr>
        </w:div>
      </w:divsChild>
    </w:div>
    <w:div w:id="881360528">
      <w:bodyDiv w:val="1"/>
      <w:marLeft w:val="0"/>
      <w:marRight w:val="0"/>
      <w:marTop w:val="0"/>
      <w:marBottom w:val="0"/>
      <w:divBdr>
        <w:top w:val="none" w:sz="0" w:space="0" w:color="auto"/>
        <w:left w:val="none" w:sz="0" w:space="0" w:color="auto"/>
        <w:bottom w:val="none" w:sz="0" w:space="0" w:color="auto"/>
        <w:right w:val="none" w:sz="0" w:space="0" w:color="auto"/>
      </w:divBdr>
    </w:div>
    <w:div w:id="913901307">
      <w:bodyDiv w:val="1"/>
      <w:marLeft w:val="0"/>
      <w:marRight w:val="0"/>
      <w:marTop w:val="0"/>
      <w:marBottom w:val="0"/>
      <w:divBdr>
        <w:top w:val="none" w:sz="0" w:space="0" w:color="auto"/>
        <w:left w:val="none" w:sz="0" w:space="0" w:color="auto"/>
        <w:bottom w:val="none" w:sz="0" w:space="0" w:color="auto"/>
        <w:right w:val="none" w:sz="0" w:space="0" w:color="auto"/>
      </w:divBdr>
    </w:div>
    <w:div w:id="940334592">
      <w:bodyDiv w:val="1"/>
      <w:marLeft w:val="0"/>
      <w:marRight w:val="0"/>
      <w:marTop w:val="0"/>
      <w:marBottom w:val="0"/>
      <w:divBdr>
        <w:top w:val="none" w:sz="0" w:space="0" w:color="auto"/>
        <w:left w:val="none" w:sz="0" w:space="0" w:color="auto"/>
        <w:bottom w:val="none" w:sz="0" w:space="0" w:color="auto"/>
        <w:right w:val="none" w:sz="0" w:space="0" w:color="auto"/>
      </w:divBdr>
    </w:div>
    <w:div w:id="985209115">
      <w:bodyDiv w:val="1"/>
      <w:marLeft w:val="0"/>
      <w:marRight w:val="0"/>
      <w:marTop w:val="0"/>
      <w:marBottom w:val="0"/>
      <w:divBdr>
        <w:top w:val="none" w:sz="0" w:space="0" w:color="auto"/>
        <w:left w:val="none" w:sz="0" w:space="0" w:color="auto"/>
        <w:bottom w:val="none" w:sz="0" w:space="0" w:color="auto"/>
        <w:right w:val="none" w:sz="0" w:space="0" w:color="auto"/>
      </w:divBdr>
    </w:div>
    <w:div w:id="1001080646">
      <w:bodyDiv w:val="1"/>
      <w:marLeft w:val="0"/>
      <w:marRight w:val="0"/>
      <w:marTop w:val="0"/>
      <w:marBottom w:val="0"/>
      <w:divBdr>
        <w:top w:val="none" w:sz="0" w:space="0" w:color="auto"/>
        <w:left w:val="none" w:sz="0" w:space="0" w:color="auto"/>
        <w:bottom w:val="none" w:sz="0" w:space="0" w:color="auto"/>
        <w:right w:val="none" w:sz="0" w:space="0" w:color="auto"/>
      </w:divBdr>
    </w:div>
    <w:div w:id="1024988486">
      <w:bodyDiv w:val="1"/>
      <w:marLeft w:val="0"/>
      <w:marRight w:val="0"/>
      <w:marTop w:val="0"/>
      <w:marBottom w:val="0"/>
      <w:divBdr>
        <w:top w:val="none" w:sz="0" w:space="0" w:color="auto"/>
        <w:left w:val="none" w:sz="0" w:space="0" w:color="auto"/>
        <w:bottom w:val="none" w:sz="0" w:space="0" w:color="auto"/>
        <w:right w:val="none" w:sz="0" w:space="0" w:color="auto"/>
      </w:divBdr>
      <w:divsChild>
        <w:div w:id="1950240431">
          <w:marLeft w:val="0"/>
          <w:marRight w:val="0"/>
          <w:marTop w:val="60"/>
          <w:marBottom w:val="60"/>
          <w:divBdr>
            <w:top w:val="none" w:sz="0" w:space="0" w:color="auto"/>
            <w:left w:val="none" w:sz="0" w:space="0" w:color="auto"/>
            <w:bottom w:val="none" w:sz="0" w:space="0" w:color="auto"/>
            <w:right w:val="none" w:sz="0" w:space="0" w:color="auto"/>
          </w:divBdr>
        </w:div>
      </w:divsChild>
    </w:div>
    <w:div w:id="1126854341">
      <w:bodyDiv w:val="1"/>
      <w:marLeft w:val="0"/>
      <w:marRight w:val="0"/>
      <w:marTop w:val="0"/>
      <w:marBottom w:val="0"/>
      <w:divBdr>
        <w:top w:val="none" w:sz="0" w:space="0" w:color="auto"/>
        <w:left w:val="none" w:sz="0" w:space="0" w:color="auto"/>
        <w:bottom w:val="none" w:sz="0" w:space="0" w:color="auto"/>
        <w:right w:val="none" w:sz="0" w:space="0" w:color="auto"/>
      </w:divBdr>
    </w:div>
    <w:div w:id="1167358318">
      <w:bodyDiv w:val="1"/>
      <w:marLeft w:val="0"/>
      <w:marRight w:val="0"/>
      <w:marTop w:val="0"/>
      <w:marBottom w:val="0"/>
      <w:divBdr>
        <w:top w:val="none" w:sz="0" w:space="0" w:color="auto"/>
        <w:left w:val="none" w:sz="0" w:space="0" w:color="auto"/>
        <w:bottom w:val="none" w:sz="0" w:space="0" w:color="auto"/>
        <w:right w:val="none" w:sz="0" w:space="0" w:color="auto"/>
      </w:divBdr>
    </w:div>
    <w:div w:id="1192764338">
      <w:bodyDiv w:val="1"/>
      <w:marLeft w:val="0"/>
      <w:marRight w:val="0"/>
      <w:marTop w:val="0"/>
      <w:marBottom w:val="0"/>
      <w:divBdr>
        <w:top w:val="none" w:sz="0" w:space="0" w:color="auto"/>
        <w:left w:val="none" w:sz="0" w:space="0" w:color="auto"/>
        <w:bottom w:val="none" w:sz="0" w:space="0" w:color="auto"/>
        <w:right w:val="none" w:sz="0" w:space="0" w:color="auto"/>
      </w:divBdr>
      <w:divsChild>
        <w:div w:id="2076659909">
          <w:marLeft w:val="0"/>
          <w:marRight w:val="0"/>
          <w:marTop w:val="0"/>
          <w:marBottom w:val="0"/>
          <w:divBdr>
            <w:top w:val="none" w:sz="0" w:space="0" w:color="auto"/>
            <w:left w:val="none" w:sz="0" w:space="0" w:color="auto"/>
            <w:bottom w:val="none" w:sz="0" w:space="0" w:color="auto"/>
            <w:right w:val="none" w:sz="0" w:space="0" w:color="auto"/>
          </w:divBdr>
          <w:divsChild>
            <w:div w:id="139661863">
              <w:marLeft w:val="0"/>
              <w:marRight w:val="0"/>
              <w:marTop w:val="75"/>
              <w:marBottom w:val="0"/>
              <w:divBdr>
                <w:top w:val="single" w:sz="6" w:space="0" w:color="D3D3D3"/>
                <w:left w:val="single" w:sz="6" w:space="0" w:color="D3D3D3"/>
                <w:bottom w:val="single" w:sz="6" w:space="0" w:color="D3D3D3"/>
                <w:right w:val="single" w:sz="6" w:space="0" w:color="D3D3D3"/>
              </w:divBdr>
            </w:div>
          </w:divsChild>
        </w:div>
      </w:divsChild>
    </w:div>
    <w:div w:id="1390029541">
      <w:bodyDiv w:val="1"/>
      <w:marLeft w:val="0"/>
      <w:marRight w:val="0"/>
      <w:marTop w:val="0"/>
      <w:marBottom w:val="0"/>
      <w:divBdr>
        <w:top w:val="none" w:sz="0" w:space="0" w:color="auto"/>
        <w:left w:val="none" w:sz="0" w:space="0" w:color="auto"/>
        <w:bottom w:val="none" w:sz="0" w:space="0" w:color="auto"/>
        <w:right w:val="none" w:sz="0" w:space="0" w:color="auto"/>
      </w:divBdr>
    </w:div>
    <w:div w:id="1469393894">
      <w:bodyDiv w:val="1"/>
      <w:marLeft w:val="0"/>
      <w:marRight w:val="0"/>
      <w:marTop w:val="0"/>
      <w:marBottom w:val="0"/>
      <w:divBdr>
        <w:top w:val="none" w:sz="0" w:space="0" w:color="auto"/>
        <w:left w:val="none" w:sz="0" w:space="0" w:color="auto"/>
        <w:bottom w:val="none" w:sz="0" w:space="0" w:color="auto"/>
        <w:right w:val="none" w:sz="0" w:space="0" w:color="auto"/>
      </w:divBdr>
    </w:div>
    <w:div w:id="1488783183">
      <w:bodyDiv w:val="1"/>
      <w:marLeft w:val="0"/>
      <w:marRight w:val="0"/>
      <w:marTop w:val="0"/>
      <w:marBottom w:val="0"/>
      <w:divBdr>
        <w:top w:val="none" w:sz="0" w:space="0" w:color="auto"/>
        <w:left w:val="none" w:sz="0" w:space="0" w:color="auto"/>
        <w:bottom w:val="none" w:sz="0" w:space="0" w:color="auto"/>
        <w:right w:val="none" w:sz="0" w:space="0" w:color="auto"/>
      </w:divBdr>
    </w:div>
    <w:div w:id="1524782299">
      <w:bodyDiv w:val="1"/>
      <w:marLeft w:val="0"/>
      <w:marRight w:val="0"/>
      <w:marTop w:val="0"/>
      <w:marBottom w:val="0"/>
      <w:divBdr>
        <w:top w:val="none" w:sz="0" w:space="0" w:color="auto"/>
        <w:left w:val="none" w:sz="0" w:space="0" w:color="auto"/>
        <w:bottom w:val="none" w:sz="0" w:space="0" w:color="auto"/>
        <w:right w:val="none" w:sz="0" w:space="0" w:color="auto"/>
      </w:divBdr>
    </w:div>
    <w:div w:id="1570798884">
      <w:bodyDiv w:val="1"/>
      <w:marLeft w:val="0"/>
      <w:marRight w:val="0"/>
      <w:marTop w:val="0"/>
      <w:marBottom w:val="0"/>
      <w:divBdr>
        <w:top w:val="none" w:sz="0" w:space="0" w:color="auto"/>
        <w:left w:val="none" w:sz="0" w:space="0" w:color="auto"/>
        <w:bottom w:val="none" w:sz="0" w:space="0" w:color="auto"/>
        <w:right w:val="none" w:sz="0" w:space="0" w:color="auto"/>
      </w:divBdr>
    </w:div>
    <w:div w:id="1614046899">
      <w:bodyDiv w:val="1"/>
      <w:marLeft w:val="0"/>
      <w:marRight w:val="0"/>
      <w:marTop w:val="0"/>
      <w:marBottom w:val="0"/>
      <w:divBdr>
        <w:top w:val="none" w:sz="0" w:space="0" w:color="auto"/>
        <w:left w:val="none" w:sz="0" w:space="0" w:color="auto"/>
        <w:bottom w:val="none" w:sz="0" w:space="0" w:color="auto"/>
        <w:right w:val="none" w:sz="0" w:space="0" w:color="auto"/>
      </w:divBdr>
    </w:div>
    <w:div w:id="1626739818">
      <w:bodyDiv w:val="1"/>
      <w:marLeft w:val="0"/>
      <w:marRight w:val="0"/>
      <w:marTop w:val="0"/>
      <w:marBottom w:val="0"/>
      <w:divBdr>
        <w:top w:val="none" w:sz="0" w:space="0" w:color="auto"/>
        <w:left w:val="none" w:sz="0" w:space="0" w:color="auto"/>
        <w:bottom w:val="none" w:sz="0" w:space="0" w:color="auto"/>
        <w:right w:val="none" w:sz="0" w:space="0" w:color="auto"/>
      </w:divBdr>
    </w:div>
    <w:div w:id="1673872703">
      <w:bodyDiv w:val="1"/>
      <w:marLeft w:val="0"/>
      <w:marRight w:val="0"/>
      <w:marTop w:val="0"/>
      <w:marBottom w:val="0"/>
      <w:divBdr>
        <w:top w:val="none" w:sz="0" w:space="0" w:color="auto"/>
        <w:left w:val="none" w:sz="0" w:space="0" w:color="auto"/>
        <w:bottom w:val="none" w:sz="0" w:space="0" w:color="auto"/>
        <w:right w:val="none" w:sz="0" w:space="0" w:color="auto"/>
      </w:divBdr>
    </w:div>
    <w:div w:id="1772969182">
      <w:bodyDiv w:val="1"/>
      <w:marLeft w:val="0"/>
      <w:marRight w:val="0"/>
      <w:marTop w:val="0"/>
      <w:marBottom w:val="0"/>
      <w:divBdr>
        <w:top w:val="none" w:sz="0" w:space="0" w:color="auto"/>
        <w:left w:val="none" w:sz="0" w:space="0" w:color="auto"/>
        <w:bottom w:val="none" w:sz="0" w:space="0" w:color="auto"/>
        <w:right w:val="none" w:sz="0" w:space="0" w:color="auto"/>
      </w:divBdr>
    </w:div>
    <w:div w:id="1775321260">
      <w:bodyDiv w:val="1"/>
      <w:marLeft w:val="0"/>
      <w:marRight w:val="0"/>
      <w:marTop w:val="0"/>
      <w:marBottom w:val="0"/>
      <w:divBdr>
        <w:top w:val="none" w:sz="0" w:space="0" w:color="auto"/>
        <w:left w:val="none" w:sz="0" w:space="0" w:color="auto"/>
        <w:bottom w:val="none" w:sz="0" w:space="0" w:color="auto"/>
        <w:right w:val="none" w:sz="0" w:space="0" w:color="auto"/>
      </w:divBdr>
    </w:div>
    <w:div w:id="1783107796">
      <w:bodyDiv w:val="1"/>
      <w:marLeft w:val="0"/>
      <w:marRight w:val="0"/>
      <w:marTop w:val="0"/>
      <w:marBottom w:val="0"/>
      <w:divBdr>
        <w:top w:val="none" w:sz="0" w:space="0" w:color="auto"/>
        <w:left w:val="none" w:sz="0" w:space="0" w:color="auto"/>
        <w:bottom w:val="none" w:sz="0" w:space="0" w:color="auto"/>
        <w:right w:val="none" w:sz="0" w:space="0" w:color="auto"/>
      </w:divBdr>
      <w:divsChild>
        <w:div w:id="1323267525">
          <w:marLeft w:val="0"/>
          <w:marRight w:val="0"/>
          <w:marTop w:val="0"/>
          <w:marBottom w:val="0"/>
          <w:divBdr>
            <w:top w:val="none" w:sz="0" w:space="0" w:color="auto"/>
            <w:left w:val="none" w:sz="0" w:space="0" w:color="auto"/>
            <w:bottom w:val="none" w:sz="0" w:space="0" w:color="auto"/>
            <w:right w:val="none" w:sz="0" w:space="0" w:color="auto"/>
          </w:divBdr>
          <w:divsChild>
            <w:div w:id="686635528">
              <w:marLeft w:val="0"/>
              <w:marRight w:val="0"/>
              <w:marTop w:val="75"/>
              <w:marBottom w:val="0"/>
              <w:divBdr>
                <w:top w:val="single" w:sz="6" w:space="0" w:color="D3D3D3"/>
                <w:left w:val="single" w:sz="6" w:space="0" w:color="D3D3D3"/>
                <w:bottom w:val="single" w:sz="6" w:space="0" w:color="D3D3D3"/>
                <w:right w:val="single" w:sz="6" w:space="0" w:color="D3D3D3"/>
              </w:divBdr>
            </w:div>
          </w:divsChild>
        </w:div>
      </w:divsChild>
    </w:div>
    <w:div w:id="1788036242">
      <w:bodyDiv w:val="1"/>
      <w:marLeft w:val="0"/>
      <w:marRight w:val="0"/>
      <w:marTop w:val="0"/>
      <w:marBottom w:val="0"/>
      <w:divBdr>
        <w:top w:val="none" w:sz="0" w:space="0" w:color="auto"/>
        <w:left w:val="none" w:sz="0" w:space="0" w:color="auto"/>
        <w:bottom w:val="none" w:sz="0" w:space="0" w:color="auto"/>
        <w:right w:val="none" w:sz="0" w:space="0" w:color="auto"/>
      </w:divBdr>
    </w:div>
    <w:div w:id="1833181851">
      <w:bodyDiv w:val="1"/>
      <w:marLeft w:val="0"/>
      <w:marRight w:val="0"/>
      <w:marTop w:val="0"/>
      <w:marBottom w:val="0"/>
      <w:divBdr>
        <w:top w:val="none" w:sz="0" w:space="0" w:color="auto"/>
        <w:left w:val="none" w:sz="0" w:space="0" w:color="auto"/>
        <w:bottom w:val="none" w:sz="0" w:space="0" w:color="auto"/>
        <w:right w:val="none" w:sz="0" w:space="0" w:color="auto"/>
      </w:divBdr>
    </w:div>
    <w:div w:id="1893687175">
      <w:bodyDiv w:val="1"/>
      <w:marLeft w:val="0"/>
      <w:marRight w:val="0"/>
      <w:marTop w:val="0"/>
      <w:marBottom w:val="0"/>
      <w:divBdr>
        <w:top w:val="none" w:sz="0" w:space="0" w:color="auto"/>
        <w:left w:val="none" w:sz="0" w:space="0" w:color="auto"/>
        <w:bottom w:val="none" w:sz="0" w:space="0" w:color="auto"/>
        <w:right w:val="none" w:sz="0" w:space="0" w:color="auto"/>
      </w:divBdr>
    </w:div>
    <w:div w:id="1940407413">
      <w:bodyDiv w:val="1"/>
      <w:marLeft w:val="0"/>
      <w:marRight w:val="0"/>
      <w:marTop w:val="0"/>
      <w:marBottom w:val="0"/>
      <w:divBdr>
        <w:top w:val="none" w:sz="0" w:space="0" w:color="auto"/>
        <w:left w:val="none" w:sz="0" w:space="0" w:color="auto"/>
        <w:bottom w:val="none" w:sz="0" w:space="0" w:color="auto"/>
        <w:right w:val="none" w:sz="0" w:space="0" w:color="auto"/>
      </w:divBdr>
      <w:divsChild>
        <w:div w:id="1727412281">
          <w:marLeft w:val="0"/>
          <w:marRight w:val="0"/>
          <w:marTop w:val="0"/>
          <w:marBottom w:val="0"/>
          <w:divBdr>
            <w:top w:val="none" w:sz="0" w:space="0" w:color="auto"/>
            <w:left w:val="none" w:sz="0" w:space="0" w:color="auto"/>
            <w:bottom w:val="none" w:sz="0" w:space="0" w:color="auto"/>
            <w:right w:val="none" w:sz="0" w:space="0" w:color="auto"/>
          </w:divBdr>
        </w:div>
      </w:divsChild>
    </w:div>
    <w:div w:id="207430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tionary.apa.org/secure-attachment" TargetMode="External"/><Relationship Id="rId21" Type="http://schemas.openxmlformats.org/officeDocument/2006/relationships/hyperlink" Target="https://dictionary.apa.org/trust" TargetMode="External"/><Relationship Id="rId42" Type="http://schemas.openxmlformats.org/officeDocument/2006/relationships/hyperlink" Target="https://dictionary.apa.org/insecure-attachment" TargetMode="External"/><Relationship Id="rId47" Type="http://schemas.openxmlformats.org/officeDocument/2006/relationships/hyperlink" Target="https://dictionary.apa.org/dismissive-attachment" TargetMode="External"/><Relationship Id="rId63" Type="http://schemas.openxmlformats.org/officeDocument/2006/relationships/hyperlink" Target="https://dictionary.apa.org/superego" TargetMode="External"/><Relationship Id="rId68" Type="http://schemas.openxmlformats.org/officeDocument/2006/relationships/hyperlink" Target="https://dictionary.apa.org/introjection" TargetMode="External"/><Relationship Id="rId84" Type="http://schemas.openxmlformats.org/officeDocument/2006/relationships/hyperlink" Target="https://www.youtube.com/watch?v=vRaV5HfcI_k" TargetMode="External"/><Relationship Id="rId89" Type="http://schemas.openxmlformats.org/officeDocument/2006/relationships/hyperlink" Target="https://dictionary.apa.org/anal-stage" TargetMode="External"/><Relationship Id="rId112" Type="http://schemas.openxmlformats.org/officeDocument/2006/relationships/hyperlink" Target="https://dictionary.apa.org/integrity-versus-despair" TargetMode="External"/><Relationship Id="rId16" Type="http://schemas.openxmlformats.org/officeDocument/2006/relationships/hyperlink" Target="https://en.wikipedia.org/wiki/Object_permanence" TargetMode="External"/><Relationship Id="rId107" Type="http://schemas.openxmlformats.org/officeDocument/2006/relationships/hyperlink" Target="https://dictionary.apa.org/initiative-versus-guilt" TargetMode="External"/><Relationship Id="rId11" Type="http://schemas.openxmlformats.org/officeDocument/2006/relationships/hyperlink" Target="https://en.wikipedia.org/wiki/Margaret_Mahler" TargetMode="External"/><Relationship Id="rId32" Type="http://schemas.openxmlformats.org/officeDocument/2006/relationships/hyperlink" Target="https://dictionary.apa.org/secure-attachment" TargetMode="External"/><Relationship Id="rId37" Type="http://schemas.openxmlformats.org/officeDocument/2006/relationships/hyperlink" Target="https://dictionary.apa.org/avoidant-attachment" TargetMode="External"/><Relationship Id="rId53" Type="http://schemas.openxmlformats.org/officeDocument/2006/relationships/hyperlink" Target="https://dictionary.apa.org/insecure-attachment" TargetMode="External"/><Relationship Id="rId58" Type="http://schemas.openxmlformats.org/officeDocument/2006/relationships/hyperlink" Target="https://dictionary.apa.org/object" TargetMode="External"/><Relationship Id="rId74" Type="http://schemas.openxmlformats.org/officeDocument/2006/relationships/hyperlink" Target="https://www.youtube.com/watch?v=Ikbq1AraIJ0" TargetMode="External"/><Relationship Id="rId79" Type="http://schemas.openxmlformats.org/officeDocument/2006/relationships/hyperlink" Target="https://dictionary.apa.org/functional-types" TargetMode="External"/><Relationship Id="rId102" Type="http://schemas.openxmlformats.org/officeDocument/2006/relationships/hyperlink" Target="https://www.verywellmind.com/what-is-the-superego-2795876" TargetMode="External"/><Relationship Id="rId5" Type="http://schemas.openxmlformats.org/officeDocument/2006/relationships/hyperlink" Target="https://www.youtube.com/watch?v=ABOdfvlaf90" TargetMode="External"/><Relationship Id="rId90" Type="http://schemas.openxmlformats.org/officeDocument/2006/relationships/hyperlink" Target="https://dictionary.apa.org/phallic-stage" TargetMode="External"/><Relationship Id="rId95" Type="http://schemas.openxmlformats.org/officeDocument/2006/relationships/hyperlink" Target="https://dictionary.apa.org/voyeurism" TargetMode="External"/><Relationship Id="rId22" Type="http://schemas.openxmlformats.org/officeDocument/2006/relationships/hyperlink" Target="https://dictionary.apa.org/dismissive-attachment" TargetMode="External"/><Relationship Id="rId27" Type="http://schemas.openxmlformats.org/officeDocument/2006/relationships/hyperlink" Target="https://dictionary.apa.org/insecure-attachment" TargetMode="External"/><Relationship Id="rId43" Type="http://schemas.openxmlformats.org/officeDocument/2006/relationships/hyperlink" Target="https://dictionary.apa.org/strange-situation" TargetMode="External"/><Relationship Id="rId48" Type="http://schemas.openxmlformats.org/officeDocument/2006/relationships/hyperlink" Target="https://dictionary.apa.org/fearful-attachment" TargetMode="External"/><Relationship Id="rId64" Type="http://schemas.openxmlformats.org/officeDocument/2006/relationships/hyperlink" Target="https://dictionary.apa.org/defense-mechanism" TargetMode="External"/><Relationship Id="rId69" Type="http://schemas.openxmlformats.org/officeDocument/2006/relationships/hyperlink" Target="https://dictionary.apa.org/object" TargetMode="External"/><Relationship Id="rId113" Type="http://schemas.openxmlformats.org/officeDocument/2006/relationships/hyperlink" Target="https://www.youtube.com/watch?v=guvqVEuYK9Y" TargetMode="External"/><Relationship Id="rId80" Type="http://schemas.openxmlformats.org/officeDocument/2006/relationships/hyperlink" Target="https://dictionary.apa.org/exploitative-orientation" TargetMode="External"/><Relationship Id="rId85" Type="http://schemas.openxmlformats.org/officeDocument/2006/relationships/hyperlink" Target="https://www.youtube.com/watch?v=eLV8P_2spuo" TargetMode="External"/><Relationship Id="rId12" Type="http://schemas.openxmlformats.org/officeDocument/2006/relationships/hyperlink" Target="https://en.wikipedia.org/wiki/Symbiotic" TargetMode="External"/><Relationship Id="rId17" Type="http://schemas.openxmlformats.org/officeDocument/2006/relationships/hyperlink" Target="https://en.wikipedia.org/wiki/Internalization_(sociology)" TargetMode="External"/><Relationship Id="rId33" Type="http://schemas.openxmlformats.org/officeDocument/2006/relationships/hyperlink" Target="https://dictionary.apa.org/strange-situation" TargetMode="External"/><Relationship Id="rId38" Type="http://schemas.openxmlformats.org/officeDocument/2006/relationships/hyperlink" Target="https://dictionary.apa.org/ambivalent-attachment" TargetMode="External"/><Relationship Id="rId59" Type="http://schemas.openxmlformats.org/officeDocument/2006/relationships/hyperlink" Target="https://dictionary.apa.org/ego" TargetMode="External"/><Relationship Id="rId103" Type="http://schemas.openxmlformats.org/officeDocument/2006/relationships/hyperlink" Target="https://www.youtube.com/watch?v=bmZgzeVa88Y" TargetMode="External"/><Relationship Id="rId108" Type="http://schemas.openxmlformats.org/officeDocument/2006/relationships/hyperlink" Target="https://dictionary.apa.org/industry-versus-inferiority" TargetMode="External"/><Relationship Id="rId54" Type="http://schemas.openxmlformats.org/officeDocument/2006/relationships/hyperlink" Target="https://www.youtube.com/watch?v=6RFHwbgbZ_w" TargetMode="External"/><Relationship Id="rId70" Type="http://schemas.openxmlformats.org/officeDocument/2006/relationships/hyperlink" Target="https://dictionary.apa.org/superego" TargetMode="External"/><Relationship Id="rId75" Type="http://schemas.openxmlformats.org/officeDocument/2006/relationships/hyperlink" Target="https://dictionary.apa.org/personality-trait" TargetMode="External"/><Relationship Id="rId91" Type="http://schemas.openxmlformats.org/officeDocument/2006/relationships/hyperlink" Target="https://dictionary.apa.org/latency-stage" TargetMode="External"/><Relationship Id="rId96" Type="http://schemas.openxmlformats.org/officeDocument/2006/relationships/hyperlink" Target="https://dictionary.apa.org/exhibitionism" TargetMode="External"/><Relationship Id="rId1" Type="http://schemas.openxmlformats.org/officeDocument/2006/relationships/numbering" Target="numbering.xml"/><Relationship Id="rId6" Type="http://schemas.openxmlformats.org/officeDocument/2006/relationships/hyperlink" Target="https://dictionary.apa.org/personality-development" TargetMode="External"/><Relationship Id="rId15" Type="http://schemas.openxmlformats.org/officeDocument/2006/relationships/hyperlink" Target="https://en.wikipedia.org/wiki/Jean_Piaget" TargetMode="External"/><Relationship Id="rId23" Type="http://schemas.openxmlformats.org/officeDocument/2006/relationships/hyperlink" Target="https://dictionary.apa.org/fearful-attachment" TargetMode="External"/><Relationship Id="rId28" Type="http://schemas.openxmlformats.org/officeDocument/2006/relationships/hyperlink" Target="https://dictionary.apa.org/ambivalent-attachment" TargetMode="External"/><Relationship Id="rId36" Type="http://schemas.openxmlformats.org/officeDocument/2006/relationships/hyperlink" Target="https://dictionary.apa.org/strange-situation" TargetMode="External"/><Relationship Id="rId49" Type="http://schemas.openxmlformats.org/officeDocument/2006/relationships/hyperlink" Target="https://dictionary.apa.org/internal-working-model-of-attachment" TargetMode="External"/><Relationship Id="rId57" Type="http://schemas.openxmlformats.org/officeDocument/2006/relationships/hyperlink" Target="https://dictionary.apa.org/defense-mechanism" TargetMode="External"/><Relationship Id="rId106" Type="http://schemas.openxmlformats.org/officeDocument/2006/relationships/hyperlink" Target="https://dictionary.apa.org/autonomy-versus-shame-and-doubt" TargetMode="External"/><Relationship Id="rId114" Type="http://schemas.openxmlformats.org/officeDocument/2006/relationships/hyperlink" Target="https://www.youtube.com/watch?v=9cNTGnIgdBI" TargetMode="External"/><Relationship Id="rId10" Type="http://schemas.openxmlformats.org/officeDocument/2006/relationships/hyperlink" Target="https://en.wikipedia.org/wiki/Child_development" TargetMode="External"/><Relationship Id="rId31" Type="http://schemas.openxmlformats.org/officeDocument/2006/relationships/hyperlink" Target="https://dictionary.apa.org/insecure-attachment" TargetMode="External"/><Relationship Id="rId44" Type="http://schemas.openxmlformats.org/officeDocument/2006/relationships/hyperlink" Target="https://dictionary.apa.org/insecure-attachment" TargetMode="External"/><Relationship Id="rId52" Type="http://schemas.openxmlformats.org/officeDocument/2006/relationships/hyperlink" Target="https://dictionary.apa.org/strange-situation" TargetMode="External"/><Relationship Id="rId60" Type="http://schemas.openxmlformats.org/officeDocument/2006/relationships/hyperlink" Target="https://dictionary.apa.org/object-loss" TargetMode="External"/><Relationship Id="rId65" Type="http://schemas.openxmlformats.org/officeDocument/2006/relationships/hyperlink" Target="https://dictionary.apa.org/object" TargetMode="External"/><Relationship Id="rId73" Type="http://schemas.openxmlformats.org/officeDocument/2006/relationships/hyperlink" Target="https://dictionary.apa.org/tip-of-the-tongue-phenomenon" TargetMode="External"/><Relationship Id="rId78" Type="http://schemas.openxmlformats.org/officeDocument/2006/relationships/hyperlink" Target="https://dictionary.apa.org/introversion-extraversion" TargetMode="External"/><Relationship Id="rId81" Type="http://schemas.openxmlformats.org/officeDocument/2006/relationships/hyperlink" Target="https://dictionary.apa.org/marketing-orientation" TargetMode="External"/><Relationship Id="rId86" Type="http://schemas.openxmlformats.org/officeDocument/2006/relationships/hyperlink" Target="https://www.youtube.com/watch?v=Ho7-Xn1tcSU" TargetMode="External"/><Relationship Id="rId94" Type="http://schemas.openxmlformats.org/officeDocument/2006/relationships/hyperlink" Target="https://dictionary.apa.org/masochism" TargetMode="External"/><Relationship Id="rId99" Type="http://schemas.openxmlformats.org/officeDocument/2006/relationships/hyperlink" Target="https://www.verywellmind.com/what-is-the-libido-2795329" TargetMode="External"/><Relationship Id="rId101" Type="http://schemas.openxmlformats.org/officeDocument/2006/relationships/hyperlink" Target="https://www.verywellmind.com/what-is-the-ego-2795167" TargetMode="External"/><Relationship Id="rId4" Type="http://schemas.openxmlformats.org/officeDocument/2006/relationships/webSettings" Target="webSettings.xml"/><Relationship Id="rId9" Type="http://schemas.openxmlformats.org/officeDocument/2006/relationships/hyperlink" Target="https://www.youtube.com/watch?v=xwspmJ2vjCA" TargetMode="External"/><Relationship Id="rId13" Type="http://schemas.openxmlformats.org/officeDocument/2006/relationships/hyperlink" Target="https://en.wikipedia.org/wiki/Rapprochement" TargetMode="External"/><Relationship Id="rId18" Type="http://schemas.openxmlformats.org/officeDocument/2006/relationships/hyperlink" Target="https://en.wikipedia.org/wiki/Margaret_Mahler" TargetMode="External"/><Relationship Id="rId39" Type="http://schemas.openxmlformats.org/officeDocument/2006/relationships/hyperlink" Target="https://dictionary.apa.org/strange-situation" TargetMode="External"/><Relationship Id="rId109" Type="http://schemas.openxmlformats.org/officeDocument/2006/relationships/hyperlink" Target="https://dictionary.apa.org/identity-versus-identity-confusion" TargetMode="External"/><Relationship Id="rId34" Type="http://schemas.openxmlformats.org/officeDocument/2006/relationships/hyperlink" Target="https://dictionary.apa.org/insecure-attachment" TargetMode="External"/><Relationship Id="rId50" Type="http://schemas.openxmlformats.org/officeDocument/2006/relationships/hyperlink" Target="https://dictionary.apa.org/internal-working-model-of-attachment" TargetMode="External"/><Relationship Id="rId55" Type="http://schemas.openxmlformats.org/officeDocument/2006/relationships/hyperlink" Target="https://dictionary.apa.org/attachment-theory" TargetMode="External"/><Relationship Id="rId76" Type="http://schemas.openxmlformats.org/officeDocument/2006/relationships/hyperlink" Target="https://dictionary.apa.org/personality" TargetMode="External"/><Relationship Id="rId97" Type="http://schemas.openxmlformats.org/officeDocument/2006/relationships/hyperlink" Target="https://dictionary.apa.org/fixation" TargetMode="External"/><Relationship Id="rId104" Type="http://schemas.openxmlformats.org/officeDocument/2006/relationships/hyperlink" Target="https://dictionary.apa.org/ego-identity" TargetMode="External"/><Relationship Id="rId7" Type="http://schemas.openxmlformats.org/officeDocument/2006/relationships/hyperlink" Target="https://dictionary.apa.org/borderline-personality-disorder" TargetMode="External"/><Relationship Id="rId71" Type="http://schemas.openxmlformats.org/officeDocument/2006/relationships/hyperlink" Target="https://dictionary.apa.org/ego" TargetMode="External"/><Relationship Id="rId92" Type="http://schemas.openxmlformats.org/officeDocument/2006/relationships/hyperlink" Target="https://dictionary.apa.org/genital-stage" TargetMode="External"/><Relationship Id="rId2" Type="http://schemas.openxmlformats.org/officeDocument/2006/relationships/styles" Target="styles.xml"/><Relationship Id="rId29" Type="http://schemas.openxmlformats.org/officeDocument/2006/relationships/hyperlink" Target="https://dictionary.apa.org/anxious-avoidant-attachment" TargetMode="External"/><Relationship Id="rId24" Type="http://schemas.openxmlformats.org/officeDocument/2006/relationships/hyperlink" Target="https://dictionary.apa.org/preoccupied-attachment" TargetMode="External"/><Relationship Id="rId40" Type="http://schemas.openxmlformats.org/officeDocument/2006/relationships/hyperlink" Target="https://dictionary.apa.org/insecure-attachment" TargetMode="External"/><Relationship Id="rId45" Type="http://schemas.openxmlformats.org/officeDocument/2006/relationships/hyperlink" Target="https://dictionary.apa.org/strange-situation" TargetMode="External"/><Relationship Id="rId66" Type="http://schemas.openxmlformats.org/officeDocument/2006/relationships/hyperlink" Target="https://dictionary.apa.org/oral-stage" TargetMode="External"/><Relationship Id="rId87" Type="http://schemas.openxmlformats.org/officeDocument/2006/relationships/hyperlink" Target="https://dictionary.apa.org/libido" TargetMode="External"/><Relationship Id="rId110" Type="http://schemas.openxmlformats.org/officeDocument/2006/relationships/hyperlink" Target="https://dictionary.apa.org/intimacy-versus-isolation" TargetMode="External"/><Relationship Id="rId115" Type="http://schemas.openxmlformats.org/officeDocument/2006/relationships/fontTable" Target="fontTable.xml"/><Relationship Id="rId61" Type="http://schemas.openxmlformats.org/officeDocument/2006/relationships/hyperlink" Target="https://dictionary.apa.org/object" TargetMode="External"/><Relationship Id="rId82" Type="http://schemas.openxmlformats.org/officeDocument/2006/relationships/hyperlink" Target="https://dictionary.apa.org/shy-bold-continuum" TargetMode="External"/><Relationship Id="rId19" Type="http://schemas.openxmlformats.org/officeDocument/2006/relationships/hyperlink" Target="https://www.youtube.com/watch?v=VRRK0fNCT4I" TargetMode="External"/><Relationship Id="rId14" Type="http://schemas.openxmlformats.org/officeDocument/2006/relationships/hyperlink" Target="https://en.wikipedia.org/wiki/Margaret_Mahler" TargetMode="External"/><Relationship Id="rId30" Type="http://schemas.openxmlformats.org/officeDocument/2006/relationships/hyperlink" Target="https://dictionary.apa.org/attachment" TargetMode="External"/><Relationship Id="rId35" Type="http://schemas.openxmlformats.org/officeDocument/2006/relationships/hyperlink" Target="https://dictionary.apa.org/internal-working-model-of-attachment" TargetMode="External"/><Relationship Id="rId56" Type="http://schemas.openxmlformats.org/officeDocument/2006/relationships/hyperlink" Target="https://www.youtube.com/watch?v=WOUKysM2yI8" TargetMode="External"/><Relationship Id="rId77" Type="http://schemas.openxmlformats.org/officeDocument/2006/relationships/hyperlink" Target="https://dictionary.apa.org/constitutional-type" TargetMode="External"/><Relationship Id="rId100" Type="http://schemas.openxmlformats.org/officeDocument/2006/relationships/hyperlink" Target="https://www.verywellmind.com/what-is-the-id-2795275" TargetMode="External"/><Relationship Id="rId105" Type="http://schemas.openxmlformats.org/officeDocument/2006/relationships/hyperlink" Target="https://dictionary.apa.org/basic-trust-versus-mistrust" TargetMode="External"/><Relationship Id="rId8" Type="http://schemas.openxmlformats.org/officeDocument/2006/relationships/hyperlink" Target="https://dictionary.apa.org/attachment" TargetMode="External"/><Relationship Id="rId51" Type="http://schemas.openxmlformats.org/officeDocument/2006/relationships/hyperlink" Target="https://dictionary.apa.org/internal-working-model-of-attachment" TargetMode="External"/><Relationship Id="rId72" Type="http://schemas.openxmlformats.org/officeDocument/2006/relationships/hyperlink" Target="https://dictionary.apa.org/introjection" TargetMode="External"/><Relationship Id="rId93" Type="http://schemas.openxmlformats.org/officeDocument/2006/relationships/hyperlink" Target="https://dictionary.apa.org/sadism" TargetMode="External"/><Relationship Id="rId98" Type="http://schemas.openxmlformats.org/officeDocument/2006/relationships/hyperlink" Target="https://www.youtube.com/watch?v=bVjbnJLK4fQ" TargetMode="External"/><Relationship Id="rId3" Type="http://schemas.openxmlformats.org/officeDocument/2006/relationships/settings" Target="settings.xml"/><Relationship Id="rId25" Type="http://schemas.openxmlformats.org/officeDocument/2006/relationships/hyperlink" Target="https://dictionary.apa.org/secure-attachment" TargetMode="External"/><Relationship Id="rId46" Type="http://schemas.openxmlformats.org/officeDocument/2006/relationships/hyperlink" Target="https://dictionary.apa.org/insecure-attachment" TargetMode="External"/><Relationship Id="rId67" Type="http://schemas.openxmlformats.org/officeDocument/2006/relationships/hyperlink" Target="https://dictionary.apa.org/identification" TargetMode="External"/><Relationship Id="rId116" Type="http://schemas.openxmlformats.org/officeDocument/2006/relationships/theme" Target="theme/theme1.xml"/><Relationship Id="rId20" Type="http://schemas.openxmlformats.org/officeDocument/2006/relationships/hyperlink" Target="https://dictionary.apa.org/self-worth" TargetMode="External"/><Relationship Id="rId41" Type="http://schemas.openxmlformats.org/officeDocument/2006/relationships/hyperlink" Target="https://dictionary.apa.org/strange-situation" TargetMode="External"/><Relationship Id="rId62" Type="http://schemas.openxmlformats.org/officeDocument/2006/relationships/hyperlink" Target="https://dictionary.apa.org/representation" TargetMode="External"/><Relationship Id="rId83" Type="http://schemas.openxmlformats.org/officeDocument/2006/relationships/hyperlink" Target="https://dictionary.apa.org/neophobia" TargetMode="External"/><Relationship Id="rId88" Type="http://schemas.openxmlformats.org/officeDocument/2006/relationships/hyperlink" Target="https://dictionary.apa.org/oral-stage" TargetMode="External"/><Relationship Id="rId111" Type="http://schemas.openxmlformats.org/officeDocument/2006/relationships/hyperlink" Target="https://dictionary.apa.org/generativity-versus-stagn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353</TotalTime>
  <Pages>25</Pages>
  <Words>4466</Words>
  <Characters>25458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Vaknin, Author, Psychology Professor</dc:creator>
  <cp:keywords/>
  <dc:description/>
  <cp:lastModifiedBy>Sam Vaknin, Author, Psychology Professor</cp:lastModifiedBy>
  <cp:revision>16</cp:revision>
  <dcterms:created xsi:type="dcterms:W3CDTF">2024-10-18T18:24:00Z</dcterms:created>
  <dcterms:modified xsi:type="dcterms:W3CDTF">2024-10-21T09:01:00Z</dcterms:modified>
</cp:coreProperties>
</file>